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6167" w:rsidRPr="00AC2A4E" w:rsidRDefault="00C96167" w:rsidP="00C96167">
      <w:pPr>
        <w:shd w:val="clear" w:color="auto" w:fill="808080" w:themeFill="background1" w:themeFillShade="80"/>
        <w:jc w:val="center"/>
        <w:rPr>
          <w:rFonts w:eastAsia="Microsoft YaHei"/>
          <w:b/>
          <w:color w:val="FFFFFF" w:themeColor="background1"/>
          <w:sz w:val="22"/>
          <w:szCs w:val="22"/>
        </w:rPr>
      </w:pPr>
      <w:r w:rsidRPr="00AC2A4E">
        <w:rPr>
          <w:rFonts w:eastAsia="Microsoft YaHei"/>
          <w:b/>
          <w:color w:val="FFFFFF" w:themeColor="background1"/>
          <w:sz w:val="22"/>
          <w:szCs w:val="22"/>
        </w:rPr>
        <w:t>CONTRATO DE FORNECIMENTO Nº 0</w:t>
      </w:r>
      <w:r w:rsidR="00B34F11" w:rsidRPr="00AC2A4E">
        <w:rPr>
          <w:rFonts w:eastAsia="Microsoft YaHei"/>
          <w:b/>
          <w:color w:val="FFFFFF" w:themeColor="background1"/>
          <w:sz w:val="22"/>
          <w:szCs w:val="22"/>
        </w:rPr>
        <w:t>94</w:t>
      </w:r>
      <w:r w:rsidRPr="00AC2A4E">
        <w:rPr>
          <w:rFonts w:eastAsia="Microsoft YaHei"/>
          <w:b/>
          <w:color w:val="FFFFFF" w:themeColor="background1"/>
          <w:sz w:val="22"/>
          <w:szCs w:val="22"/>
        </w:rPr>
        <w:t>/2020</w:t>
      </w:r>
    </w:p>
    <w:p w:rsidR="00C96167" w:rsidRPr="00AC2A4E" w:rsidRDefault="00C96167" w:rsidP="00C96167">
      <w:pPr>
        <w:pStyle w:val="Ttulo7"/>
        <w:rPr>
          <w:rFonts w:ascii="Times New Roman" w:hAnsi="Times New Roman"/>
          <w:b w:val="0"/>
          <w:i/>
          <w:szCs w:val="22"/>
          <w:u w:val="none"/>
        </w:rPr>
      </w:pPr>
    </w:p>
    <w:p w:rsidR="00C96167" w:rsidRPr="00AC2A4E" w:rsidRDefault="00C96167" w:rsidP="00C96167">
      <w:pPr>
        <w:pStyle w:val="Ttulo7"/>
        <w:rPr>
          <w:rFonts w:ascii="Times New Roman" w:hAnsi="Times New Roman"/>
          <w:szCs w:val="22"/>
          <w:u w:val="none"/>
        </w:rPr>
      </w:pPr>
      <w:bookmarkStart w:id="0" w:name="_Hlk36556842"/>
      <w:r w:rsidRPr="00AC2A4E">
        <w:rPr>
          <w:rFonts w:ascii="Times New Roman" w:hAnsi="Times New Roman"/>
          <w:b w:val="0"/>
          <w:szCs w:val="22"/>
          <w:u w:val="none"/>
        </w:rPr>
        <w:t xml:space="preserve">Processo </w:t>
      </w:r>
      <w:r w:rsidR="00B34F11" w:rsidRPr="00AC2A4E">
        <w:rPr>
          <w:rFonts w:ascii="Times New Roman" w:hAnsi="Times New Roman"/>
          <w:b w:val="0"/>
          <w:szCs w:val="22"/>
          <w:u w:val="none"/>
        </w:rPr>
        <w:t>de Compra Direta</w:t>
      </w:r>
      <w:r w:rsidRPr="00AC2A4E">
        <w:rPr>
          <w:rFonts w:ascii="Times New Roman" w:hAnsi="Times New Roman"/>
          <w:b w:val="0"/>
          <w:szCs w:val="22"/>
          <w:u w:val="none"/>
        </w:rPr>
        <w:t xml:space="preserve"> nº.: </w:t>
      </w:r>
      <w:r w:rsidR="00B34F11" w:rsidRPr="00AC2A4E">
        <w:rPr>
          <w:rFonts w:ascii="Times New Roman" w:hAnsi="Times New Roman"/>
          <w:szCs w:val="22"/>
          <w:u w:val="none"/>
        </w:rPr>
        <w:t>284</w:t>
      </w:r>
      <w:r w:rsidRPr="00AC2A4E">
        <w:rPr>
          <w:rFonts w:ascii="Times New Roman" w:hAnsi="Times New Roman"/>
          <w:szCs w:val="22"/>
          <w:u w:val="none"/>
        </w:rPr>
        <w:t>/2020</w:t>
      </w:r>
      <w:bookmarkEnd w:id="0"/>
    </w:p>
    <w:p w:rsidR="00C96167" w:rsidRPr="00AC2A4E" w:rsidRDefault="00B34F11" w:rsidP="00C96167">
      <w:pPr>
        <w:pStyle w:val="Ttulo7"/>
        <w:rPr>
          <w:rFonts w:ascii="Times New Roman" w:hAnsi="Times New Roman"/>
          <w:b w:val="0"/>
          <w:szCs w:val="22"/>
          <w:u w:val="none"/>
        </w:rPr>
      </w:pPr>
      <w:r w:rsidRPr="00AC2A4E">
        <w:rPr>
          <w:rFonts w:ascii="Times New Roman" w:hAnsi="Times New Roman"/>
          <w:b w:val="0"/>
          <w:szCs w:val="22"/>
          <w:u w:val="none"/>
        </w:rPr>
        <w:t xml:space="preserve">Nota de Autorização de Fornecimento nº.: </w:t>
      </w:r>
      <w:r w:rsidRPr="00AC2A4E">
        <w:rPr>
          <w:rFonts w:ascii="Times New Roman" w:hAnsi="Times New Roman"/>
          <w:szCs w:val="22"/>
          <w:u w:val="none"/>
        </w:rPr>
        <w:t>1297/2020</w:t>
      </w:r>
    </w:p>
    <w:p w:rsidR="00C96167" w:rsidRPr="00AC2A4E" w:rsidRDefault="00C96167" w:rsidP="00C96167">
      <w:pPr>
        <w:rPr>
          <w:sz w:val="22"/>
          <w:szCs w:val="22"/>
        </w:rPr>
      </w:pPr>
      <w:r w:rsidRPr="00AC2A4E">
        <w:rPr>
          <w:sz w:val="22"/>
          <w:szCs w:val="22"/>
        </w:rPr>
        <w:t xml:space="preserve">Fiscal do Contrato: </w:t>
      </w:r>
      <w:r w:rsidR="00B34F11" w:rsidRPr="00AC2A4E">
        <w:rPr>
          <w:b/>
          <w:sz w:val="22"/>
          <w:szCs w:val="22"/>
        </w:rPr>
        <w:t>Verônica Resende Ferreira e Silva</w:t>
      </w:r>
    </w:p>
    <w:p w:rsidR="00C96167" w:rsidRPr="00AC2A4E" w:rsidRDefault="00C96167" w:rsidP="00C96167">
      <w:pPr>
        <w:rPr>
          <w:sz w:val="22"/>
          <w:szCs w:val="22"/>
        </w:rPr>
      </w:pPr>
      <w:r w:rsidRPr="00AC2A4E">
        <w:rPr>
          <w:sz w:val="22"/>
          <w:szCs w:val="22"/>
        </w:rPr>
        <w:t xml:space="preserve">Gestor do Contrato: </w:t>
      </w:r>
      <w:r w:rsidR="003A4002" w:rsidRPr="00AC2A4E">
        <w:rPr>
          <w:b/>
          <w:sz w:val="22"/>
          <w:szCs w:val="22"/>
        </w:rPr>
        <w:t>Clênia Cecília Coelho</w:t>
      </w:r>
    </w:p>
    <w:p w:rsidR="00C96167" w:rsidRPr="00AC2A4E" w:rsidRDefault="00C96167" w:rsidP="00C96167">
      <w:pPr>
        <w:ind w:left="3402"/>
        <w:jc w:val="both"/>
        <w:rPr>
          <w:sz w:val="22"/>
          <w:szCs w:val="22"/>
        </w:rPr>
      </w:pPr>
    </w:p>
    <w:p w:rsidR="00C96167" w:rsidRPr="00AC2A4E" w:rsidRDefault="00C96167" w:rsidP="00B34F11">
      <w:pPr>
        <w:jc w:val="both"/>
        <w:rPr>
          <w:sz w:val="22"/>
          <w:szCs w:val="22"/>
        </w:rPr>
      </w:pPr>
      <w:r w:rsidRPr="00AC2A4E">
        <w:rPr>
          <w:noProof/>
          <w:sz w:val="22"/>
          <w:szCs w:val="22"/>
        </w:rPr>
        <w:drawing>
          <wp:anchor distT="0" distB="0" distL="114300" distR="114300" simplePos="0" relativeHeight="251657216" behindDoc="0" locked="0" layoutInCell="1" allowOverlap="1">
            <wp:simplePos x="0" y="0"/>
            <wp:positionH relativeFrom="column">
              <wp:posOffset>-100330</wp:posOffset>
            </wp:positionH>
            <wp:positionV relativeFrom="paragraph">
              <wp:posOffset>15240</wp:posOffset>
            </wp:positionV>
            <wp:extent cx="2216150" cy="1595755"/>
            <wp:effectExtent l="19050" t="0" r="0" b="0"/>
            <wp:wrapSquare wrapText="bothSides"/>
            <wp:docPr id="6" name="Imagem 6" descr="\\ppo-dtm001\CRC\Larissa - 2017\1) CONTRATOS\APROVAD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o-dtm001\CRC\Larissa - 2017\1) CONTRATOS\APROVADO 2020.jpg"/>
                    <pic:cNvPicPr>
                      <a:picLocks noChangeAspect="1" noChangeArrowheads="1"/>
                    </pic:cNvPicPr>
                  </pic:nvPicPr>
                  <pic:blipFill>
                    <a:blip r:embed="rId6" cstate="print"/>
                    <a:srcRect l="5970" r="11390" b="58056"/>
                    <a:stretch>
                      <a:fillRect/>
                    </a:stretch>
                  </pic:blipFill>
                  <pic:spPr bwMode="auto">
                    <a:xfrm>
                      <a:off x="0" y="0"/>
                      <a:ext cx="2216150" cy="1595755"/>
                    </a:xfrm>
                    <a:prstGeom prst="rect">
                      <a:avLst/>
                    </a:prstGeom>
                    <a:noFill/>
                    <a:ln w="9525">
                      <a:noFill/>
                      <a:miter lim="800000"/>
                      <a:headEnd/>
                      <a:tailEnd/>
                    </a:ln>
                  </pic:spPr>
                </pic:pic>
              </a:graphicData>
            </a:graphic>
          </wp:anchor>
        </w:drawing>
      </w:r>
      <w:r w:rsidRPr="00AC2A4E">
        <w:rPr>
          <w:sz w:val="22"/>
          <w:szCs w:val="22"/>
        </w:rPr>
        <w:t xml:space="preserve">Por este contrato de fornecimento, que fazem entre si, de um lado o </w:t>
      </w:r>
      <w:r w:rsidRPr="00AC2A4E">
        <w:rPr>
          <w:b/>
          <w:sz w:val="22"/>
          <w:szCs w:val="22"/>
        </w:rPr>
        <w:t>MUNICÍPIO DE PRESIDENTE OLEGÁRIO</w:t>
      </w:r>
      <w:r w:rsidRPr="00AC2A4E">
        <w:rPr>
          <w:sz w:val="22"/>
          <w:szCs w:val="22"/>
        </w:rPr>
        <w:t xml:space="preserve">, pessoa jurídica de direito público, inscrito no CNPJ sob o nº 18.602.060/0001-40, sediado na Praça Doutor Castilho, nº 10, Centro, em Presidente Olegário – MG, neste ato representado pelo Prefeito Municipal, Senhor </w:t>
      </w:r>
      <w:r w:rsidRPr="00AC2A4E">
        <w:rPr>
          <w:b/>
          <w:sz w:val="22"/>
          <w:szCs w:val="22"/>
        </w:rPr>
        <w:t>JOÃO CARLOS NOGUEIRA DE CASTILHO</w:t>
      </w:r>
      <w:r w:rsidRPr="00AC2A4E">
        <w:rPr>
          <w:sz w:val="22"/>
          <w:szCs w:val="22"/>
        </w:rPr>
        <w:t xml:space="preserve">, brasileiro, casado, engenheiro civil, portador do RG nº 211.171 da SSP/DF e do CPF nº 096.557.941-72, residente e domiciliado na Rua José Félix, nº 59, Centro, em Presidente Olegário - MG, doravante denominado </w:t>
      </w:r>
      <w:r w:rsidRPr="00AC2A4E">
        <w:rPr>
          <w:b/>
          <w:caps/>
          <w:sz w:val="22"/>
          <w:szCs w:val="22"/>
        </w:rPr>
        <w:t>Contratante</w:t>
      </w:r>
      <w:r w:rsidR="00281359" w:rsidRPr="00AC2A4E">
        <w:rPr>
          <w:b/>
          <w:caps/>
          <w:sz w:val="22"/>
          <w:szCs w:val="22"/>
        </w:rPr>
        <w:t>/COMPRADORA</w:t>
      </w:r>
      <w:r w:rsidRPr="00AC2A4E">
        <w:rPr>
          <w:sz w:val="22"/>
          <w:szCs w:val="22"/>
        </w:rPr>
        <w:t xml:space="preserve">, e de outro lado, a empresa </w:t>
      </w:r>
      <w:bookmarkStart w:id="1" w:name="_Hlk36556911"/>
      <w:r w:rsidR="00B34F11" w:rsidRPr="00AC2A4E">
        <w:rPr>
          <w:b/>
          <w:sz w:val="22"/>
          <w:szCs w:val="22"/>
        </w:rPr>
        <w:t>MEDTEC SUPRIMENTOS MÉDICO HOSPITALARES LTDA</w:t>
      </w:r>
      <w:bookmarkEnd w:id="1"/>
      <w:r w:rsidR="00B34F11" w:rsidRPr="00AC2A4E">
        <w:rPr>
          <w:b/>
          <w:sz w:val="22"/>
          <w:szCs w:val="22"/>
        </w:rPr>
        <w:t xml:space="preserve">, </w:t>
      </w:r>
      <w:r w:rsidR="00B34F11" w:rsidRPr="00AC2A4E">
        <w:rPr>
          <w:sz w:val="22"/>
          <w:szCs w:val="22"/>
        </w:rPr>
        <w:t>inscrita no CNPJ</w:t>
      </w:r>
      <w:r w:rsidR="00320EF3" w:rsidRPr="00AC2A4E">
        <w:rPr>
          <w:sz w:val="22"/>
          <w:szCs w:val="22"/>
        </w:rPr>
        <w:t xml:space="preserve"> </w:t>
      </w:r>
      <w:r w:rsidRPr="00AC2A4E">
        <w:rPr>
          <w:sz w:val="22"/>
          <w:szCs w:val="22"/>
        </w:rPr>
        <w:t xml:space="preserve">sob nº. </w:t>
      </w:r>
      <w:r w:rsidR="00B34F11" w:rsidRPr="00AC2A4E">
        <w:rPr>
          <w:sz w:val="22"/>
          <w:szCs w:val="22"/>
        </w:rPr>
        <w:t xml:space="preserve">22.460.323/0001-09, </w:t>
      </w:r>
      <w:r w:rsidRPr="00AC2A4E">
        <w:rPr>
          <w:sz w:val="22"/>
          <w:szCs w:val="22"/>
        </w:rPr>
        <w:t>situada</w:t>
      </w:r>
      <w:r w:rsidR="00046AE2" w:rsidRPr="00AC2A4E">
        <w:rPr>
          <w:sz w:val="22"/>
          <w:szCs w:val="22"/>
        </w:rPr>
        <w:t xml:space="preserve"> </w:t>
      </w:r>
      <w:r w:rsidR="00B34F11" w:rsidRPr="00AC2A4E">
        <w:rPr>
          <w:sz w:val="22"/>
          <w:szCs w:val="22"/>
        </w:rPr>
        <w:t xml:space="preserve">em Uberlândia - MG, à Av. Marcos de Freitas Costa, 441, </w:t>
      </w:r>
      <w:r w:rsidR="00BC6A82">
        <w:rPr>
          <w:sz w:val="22"/>
          <w:szCs w:val="22"/>
        </w:rPr>
        <w:t xml:space="preserve">bairro </w:t>
      </w:r>
      <w:bookmarkStart w:id="2" w:name="_GoBack"/>
      <w:bookmarkEnd w:id="2"/>
      <w:r w:rsidR="00B34F11" w:rsidRPr="00AC2A4E">
        <w:rPr>
          <w:sz w:val="22"/>
          <w:szCs w:val="22"/>
        </w:rPr>
        <w:t xml:space="preserve">Daniel Fonseca, neste ato representada por seu representante legal, o Sr. </w:t>
      </w:r>
      <w:r w:rsidR="00B34F11" w:rsidRPr="00AC2A4E">
        <w:rPr>
          <w:b/>
          <w:sz w:val="22"/>
          <w:szCs w:val="22"/>
        </w:rPr>
        <w:t xml:space="preserve">FERNANDO PYTHAGORAS TANURE COSTA, </w:t>
      </w:r>
      <w:r w:rsidR="00B34F11" w:rsidRPr="00AC2A4E">
        <w:rPr>
          <w:sz w:val="22"/>
          <w:szCs w:val="22"/>
        </w:rPr>
        <w:t>portador do CPF.: 479.834.506-7</w:t>
      </w:r>
      <w:r w:rsidRPr="00AC2A4E">
        <w:rPr>
          <w:sz w:val="22"/>
          <w:szCs w:val="22"/>
        </w:rPr>
        <w:t xml:space="preserve">, doravante denominada </w:t>
      </w:r>
      <w:r w:rsidRPr="00AC2A4E">
        <w:rPr>
          <w:b/>
          <w:sz w:val="22"/>
          <w:szCs w:val="22"/>
        </w:rPr>
        <w:t>CONTRATADA</w:t>
      </w:r>
      <w:r w:rsidRPr="00AC2A4E">
        <w:rPr>
          <w:sz w:val="22"/>
          <w:szCs w:val="22"/>
        </w:rPr>
        <w:t>, resolvem firmar o presente contrato, sob a regência da</w:t>
      </w:r>
      <w:r w:rsidR="00B34F11" w:rsidRPr="00AC2A4E">
        <w:rPr>
          <w:sz w:val="22"/>
          <w:szCs w:val="22"/>
        </w:rPr>
        <w:t>s Leis Municipais vigentes, Leis Federais</w:t>
      </w:r>
      <w:r w:rsidR="00046AE2" w:rsidRPr="00AC2A4E">
        <w:rPr>
          <w:sz w:val="22"/>
          <w:szCs w:val="22"/>
        </w:rPr>
        <w:t xml:space="preserve"> </w:t>
      </w:r>
      <w:r w:rsidRPr="00AC2A4E">
        <w:rPr>
          <w:sz w:val="22"/>
          <w:szCs w:val="22"/>
        </w:rPr>
        <w:t>nº</w:t>
      </w:r>
      <w:r w:rsidRPr="00AC2A4E">
        <w:rPr>
          <w:sz w:val="22"/>
          <w:szCs w:val="22"/>
          <w:vertAlign w:val="superscript"/>
        </w:rPr>
        <w:t>s</w:t>
      </w:r>
      <w:r w:rsidRPr="00AC2A4E">
        <w:rPr>
          <w:sz w:val="22"/>
          <w:szCs w:val="22"/>
          <w:vertAlign w:val="subscript"/>
        </w:rPr>
        <w:t>.</w:t>
      </w:r>
      <w:r w:rsidRPr="00AC2A4E">
        <w:rPr>
          <w:sz w:val="22"/>
          <w:szCs w:val="22"/>
        </w:rPr>
        <w:t xml:space="preserve"> 8.666/93 e</w:t>
      </w:r>
      <w:r w:rsidR="00B34F11" w:rsidRPr="00AC2A4E">
        <w:rPr>
          <w:sz w:val="22"/>
          <w:szCs w:val="22"/>
        </w:rPr>
        <w:t xml:space="preserve"> 13.979</w:t>
      </w:r>
      <w:r w:rsidR="003A4002" w:rsidRPr="00AC2A4E">
        <w:rPr>
          <w:sz w:val="22"/>
          <w:szCs w:val="22"/>
        </w:rPr>
        <w:t>/2020, Medida Provisória nº 926/2020, Decreto Municipal 1</w:t>
      </w:r>
      <w:r w:rsidR="00281359" w:rsidRPr="00AC2A4E">
        <w:rPr>
          <w:sz w:val="22"/>
          <w:szCs w:val="22"/>
        </w:rPr>
        <w:t>.</w:t>
      </w:r>
      <w:r w:rsidR="003A4002" w:rsidRPr="00AC2A4E">
        <w:rPr>
          <w:sz w:val="22"/>
          <w:szCs w:val="22"/>
        </w:rPr>
        <w:t>204/2020</w:t>
      </w:r>
      <w:r w:rsidRPr="00AC2A4E">
        <w:rPr>
          <w:sz w:val="22"/>
          <w:szCs w:val="22"/>
        </w:rPr>
        <w:t>, e demais normas pertinentes, mediante as seguintes cláusulas e condições:</w:t>
      </w:r>
    </w:p>
    <w:p w:rsidR="00C96167" w:rsidRPr="00AC2A4E" w:rsidRDefault="00C96167" w:rsidP="00C96167">
      <w:pPr>
        <w:pStyle w:val="Cabealho"/>
        <w:jc w:val="center"/>
        <w:rPr>
          <w:b/>
          <w:color w:val="FFFFFF" w:themeColor="background1"/>
          <w:sz w:val="22"/>
          <w:szCs w:val="22"/>
        </w:rPr>
      </w:pPr>
    </w:p>
    <w:p w:rsidR="00C96167" w:rsidRPr="00AC2A4E" w:rsidRDefault="00C96167" w:rsidP="00C96167">
      <w:pPr>
        <w:shd w:val="clear" w:color="auto" w:fill="808080" w:themeFill="background1" w:themeFillShade="80"/>
        <w:rPr>
          <w:b/>
          <w:color w:val="FFFFFF" w:themeColor="background1"/>
          <w:sz w:val="22"/>
          <w:szCs w:val="22"/>
        </w:rPr>
      </w:pPr>
      <w:r w:rsidRPr="00AC2A4E">
        <w:rPr>
          <w:b/>
          <w:color w:val="FFFFFF" w:themeColor="background1"/>
          <w:sz w:val="22"/>
          <w:szCs w:val="22"/>
        </w:rPr>
        <w:t>1. CLÁUSULA PRIMEIRA – DOS FUNDAMENTOS LEGAIS</w:t>
      </w:r>
    </w:p>
    <w:p w:rsidR="00C96167" w:rsidRPr="00AC2A4E" w:rsidRDefault="00C96167" w:rsidP="00C96167">
      <w:pPr>
        <w:pStyle w:val="Ttulo2"/>
        <w:jc w:val="both"/>
        <w:rPr>
          <w:rFonts w:ascii="Times New Roman" w:hAnsi="Times New Roman"/>
          <w:b w:val="0"/>
          <w:sz w:val="22"/>
          <w:szCs w:val="22"/>
        </w:rPr>
      </w:pPr>
      <w:r w:rsidRPr="00AC2A4E">
        <w:rPr>
          <w:rFonts w:ascii="Times New Roman" w:hAnsi="Times New Roman"/>
          <w:sz w:val="22"/>
          <w:szCs w:val="22"/>
        </w:rPr>
        <w:t>1.1.</w:t>
      </w:r>
      <w:r w:rsidRPr="00AC2A4E">
        <w:rPr>
          <w:rFonts w:ascii="Times New Roman" w:hAnsi="Times New Roman"/>
          <w:b w:val="0"/>
          <w:sz w:val="22"/>
          <w:szCs w:val="22"/>
        </w:rPr>
        <w:t xml:space="preserve"> O presente contrato decorre do processo </w:t>
      </w:r>
      <w:r w:rsidR="003A4002" w:rsidRPr="00AC2A4E">
        <w:rPr>
          <w:rFonts w:ascii="Times New Roman" w:hAnsi="Times New Roman"/>
          <w:b w:val="0"/>
          <w:sz w:val="22"/>
          <w:szCs w:val="22"/>
        </w:rPr>
        <w:t>de compra direta nº 284</w:t>
      </w:r>
      <w:r w:rsidRPr="00AC2A4E">
        <w:rPr>
          <w:rFonts w:ascii="Times New Roman" w:hAnsi="Times New Roman"/>
          <w:b w:val="0"/>
          <w:sz w:val="22"/>
          <w:szCs w:val="22"/>
        </w:rPr>
        <w:t xml:space="preserve">/2020 por meio </w:t>
      </w:r>
      <w:r w:rsidR="003A4002" w:rsidRPr="00AC2A4E">
        <w:rPr>
          <w:rFonts w:ascii="Times New Roman" w:hAnsi="Times New Roman"/>
          <w:b w:val="0"/>
          <w:sz w:val="22"/>
          <w:szCs w:val="22"/>
        </w:rPr>
        <w:t>da Nota de Autorização de Fornecimento nº 1297</w:t>
      </w:r>
      <w:r w:rsidRPr="00AC2A4E">
        <w:rPr>
          <w:rFonts w:ascii="Times New Roman" w:hAnsi="Times New Roman"/>
          <w:b w:val="0"/>
          <w:sz w:val="22"/>
          <w:szCs w:val="22"/>
        </w:rPr>
        <w:t xml:space="preserve"> regido pelo disposto na</w:t>
      </w:r>
      <w:r w:rsidR="003A4002" w:rsidRPr="00AC2A4E">
        <w:rPr>
          <w:rFonts w:ascii="Times New Roman" w:hAnsi="Times New Roman"/>
          <w:b w:val="0"/>
          <w:sz w:val="22"/>
          <w:szCs w:val="22"/>
        </w:rPr>
        <w:t xml:space="preserve"> Lei 8.666/93</w:t>
      </w:r>
      <w:r w:rsidRPr="00AC2A4E">
        <w:rPr>
          <w:rFonts w:ascii="Times New Roman" w:hAnsi="Times New Roman"/>
          <w:b w:val="0"/>
          <w:sz w:val="22"/>
          <w:szCs w:val="22"/>
        </w:rPr>
        <w:t>, e demais normas pertinentes.</w:t>
      </w:r>
    </w:p>
    <w:p w:rsidR="00C96167" w:rsidRPr="00AC2A4E" w:rsidRDefault="00C96167" w:rsidP="00C96167">
      <w:pPr>
        <w:rPr>
          <w:color w:val="FFFFFF" w:themeColor="background1"/>
          <w:sz w:val="22"/>
          <w:szCs w:val="22"/>
        </w:rPr>
      </w:pPr>
    </w:p>
    <w:p w:rsidR="00C96167" w:rsidRPr="00AC2A4E" w:rsidRDefault="00C96167" w:rsidP="00C96167">
      <w:pPr>
        <w:shd w:val="clear" w:color="auto" w:fill="808080" w:themeFill="background1" w:themeFillShade="80"/>
        <w:rPr>
          <w:b/>
          <w:color w:val="FFFFFF" w:themeColor="background1"/>
          <w:sz w:val="22"/>
          <w:szCs w:val="22"/>
        </w:rPr>
      </w:pPr>
      <w:r w:rsidRPr="00AC2A4E">
        <w:rPr>
          <w:b/>
          <w:color w:val="FFFFFF" w:themeColor="background1"/>
          <w:sz w:val="22"/>
          <w:szCs w:val="22"/>
        </w:rPr>
        <w:t>2. CLÁUSULA SEGUNDA – DO OBJETO E SECRETARIAS REQUISITANTES</w:t>
      </w:r>
    </w:p>
    <w:p w:rsidR="00C96167" w:rsidRPr="00AC2A4E" w:rsidRDefault="00C96167" w:rsidP="003A4002">
      <w:pPr>
        <w:jc w:val="both"/>
        <w:rPr>
          <w:rFonts w:eastAsia="Batang"/>
          <w:sz w:val="22"/>
          <w:szCs w:val="22"/>
        </w:rPr>
      </w:pPr>
      <w:r w:rsidRPr="00AC2A4E">
        <w:rPr>
          <w:b/>
          <w:sz w:val="22"/>
          <w:szCs w:val="22"/>
        </w:rPr>
        <w:t>2.1.</w:t>
      </w:r>
      <w:r w:rsidRPr="00AC2A4E">
        <w:rPr>
          <w:sz w:val="22"/>
          <w:szCs w:val="22"/>
        </w:rPr>
        <w:t xml:space="preserve"> O presente contrato tem como objeto a </w:t>
      </w:r>
      <w:bookmarkStart w:id="3" w:name="_Hlk36557012"/>
      <w:r w:rsidR="003A4002" w:rsidRPr="00AC2A4E">
        <w:rPr>
          <w:b/>
          <w:sz w:val="22"/>
          <w:szCs w:val="22"/>
        </w:rPr>
        <w:t>aquisição de material para prevenção e caso necessário tratamento do "covid-19", devido pandemia alarmante em nosso território.</w:t>
      </w:r>
      <w:bookmarkEnd w:id="3"/>
    </w:p>
    <w:p w:rsidR="00C96167" w:rsidRPr="00AC2A4E" w:rsidRDefault="00C96167" w:rsidP="00C96167">
      <w:pPr>
        <w:rPr>
          <w:color w:val="FFFFFF" w:themeColor="background1"/>
          <w:sz w:val="22"/>
          <w:szCs w:val="22"/>
        </w:rPr>
      </w:pPr>
    </w:p>
    <w:p w:rsidR="00C96167" w:rsidRPr="00AC2A4E" w:rsidRDefault="00C96167" w:rsidP="00C96167">
      <w:pPr>
        <w:shd w:val="clear" w:color="auto" w:fill="808080" w:themeFill="background1" w:themeFillShade="80"/>
        <w:rPr>
          <w:b/>
          <w:color w:val="FFFFFF" w:themeColor="background1"/>
          <w:sz w:val="22"/>
          <w:szCs w:val="22"/>
        </w:rPr>
      </w:pPr>
      <w:r w:rsidRPr="00AC2A4E">
        <w:rPr>
          <w:b/>
          <w:color w:val="FFFFFF" w:themeColor="background1"/>
          <w:sz w:val="22"/>
          <w:szCs w:val="22"/>
        </w:rPr>
        <w:t>3. CLÁUSULA TERCEIRA – DAS OBRIGAÇÕES DAS PARTES</w:t>
      </w:r>
    </w:p>
    <w:p w:rsidR="00C96167" w:rsidRPr="00AC2A4E" w:rsidRDefault="00C96167" w:rsidP="00C96167">
      <w:pPr>
        <w:autoSpaceDE w:val="0"/>
        <w:autoSpaceDN w:val="0"/>
        <w:adjustRightInd w:val="0"/>
        <w:ind w:left="142" w:hanging="142"/>
        <w:jc w:val="both"/>
        <w:rPr>
          <w:b/>
          <w:color w:val="000000"/>
          <w:sz w:val="22"/>
          <w:szCs w:val="22"/>
        </w:rPr>
      </w:pPr>
      <w:r w:rsidRPr="00AC2A4E">
        <w:rPr>
          <w:b/>
          <w:color w:val="000000"/>
          <w:sz w:val="22"/>
          <w:szCs w:val="22"/>
        </w:rPr>
        <w:t>3.1. São obrigações da CONTRATANTE:</w:t>
      </w:r>
    </w:p>
    <w:p w:rsidR="00C96167" w:rsidRPr="00AC2A4E" w:rsidRDefault="00C96167" w:rsidP="00C96167">
      <w:pPr>
        <w:autoSpaceDE w:val="0"/>
        <w:autoSpaceDN w:val="0"/>
        <w:adjustRightInd w:val="0"/>
        <w:jc w:val="both"/>
        <w:rPr>
          <w:sz w:val="22"/>
          <w:szCs w:val="22"/>
        </w:rPr>
      </w:pPr>
      <w:r w:rsidRPr="00AC2A4E">
        <w:rPr>
          <w:b/>
          <w:sz w:val="22"/>
          <w:szCs w:val="22"/>
        </w:rPr>
        <w:t>a)</w:t>
      </w:r>
      <w:r w:rsidRPr="00AC2A4E">
        <w:rPr>
          <w:sz w:val="22"/>
          <w:szCs w:val="22"/>
        </w:rPr>
        <w:t xml:space="preserve"> Pagar à CONTRATADA o valor resultante dos produtos, no prazo e condições estabelecidas neste Contrato;</w:t>
      </w:r>
    </w:p>
    <w:p w:rsidR="00C96167" w:rsidRPr="00AC2A4E" w:rsidRDefault="00C96167" w:rsidP="00C96167">
      <w:pPr>
        <w:autoSpaceDE w:val="0"/>
        <w:autoSpaceDN w:val="0"/>
        <w:adjustRightInd w:val="0"/>
        <w:jc w:val="both"/>
        <w:rPr>
          <w:sz w:val="22"/>
          <w:szCs w:val="22"/>
        </w:rPr>
      </w:pPr>
      <w:r w:rsidRPr="00AC2A4E">
        <w:rPr>
          <w:b/>
          <w:sz w:val="22"/>
          <w:szCs w:val="22"/>
        </w:rPr>
        <w:t>b)</w:t>
      </w:r>
      <w:r w:rsidRPr="00AC2A4E">
        <w:rPr>
          <w:sz w:val="22"/>
          <w:szCs w:val="22"/>
        </w:rPr>
        <w:t xml:space="preserve"> Fiscalizar a execução do contrato por meio da Secretaria Requisitante. </w:t>
      </w:r>
    </w:p>
    <w:p w:rsidR="00C96167" w:rsidRPr="00AC2A4E" w:rsidRDefault="00C96167" w:rsidP="00C96167">
      <w:pPr>
        <w:autoSpaceDE w:val="0"/>
        <w:autoSpaceDN w:val="0"/>
        <w:adjustRightInd w:val="0"/>
        <w:jc w:val="both"/>
        <w:rPr>
          <w:sz w:val="22"/>
          <w:szCs w:val="22"/>
        </w:rPr>
      </w:pPr>
      <w:r w:rsidRPr="00AC2A4E">
        <w:rPr>
          <w:b/>
          <w:sz w:val="22"/>
          <w:szCs w:val="22"/>
        </w:rPr>
        <w:t>c)</w:t>
      </w:r>
      <w:r w:rsidRPr="00AC2A4E">
        <w:rPr>
          <w:sz w:val="22"/>
          <w:szCs w:val="22"/>
        </w:rPr>
        <w:t xml:space="preserve"> Notificar a CONTRATADA, fixando-lhe prazo para corrigir irregularidades observadas na execução do objeto;</w:t>
      </w:r>
    </w:p>
    <w:p w:rsidR="00C96167" w:rsidRPr="00AC2A4E" w:rsidRDefault="00C96167" w:rsidP="00C96167">
      <w:pPr>
        <w:autoSpaceDE w:val="0"/>
        <w:autoSpaceDN w:val="0"/>
        <w:adjustRightInd w:val="0"/>
        <w:jc w:val="both"/>
        <w:rPr>
          <w:sz w:val="22"/>
          <w:szCs w:val="22"/>
        </w:rPr>
      </w:pPr>
      <w:r w:rsidRPr="00AC2A4E">
        <w:rPr>
          <w:b/>
          <w:sz w:val="22"/>
          <w:szCs w:val="22"/>
        </w:rPr>
        <w:t>d)</w:t>
      </w:r>
      <w:r w:rsidRPr="00AC2A4E">
        <w:rPr>
          <w:sz w:val="22"/>
          <w:szCs w:val="22"/>
        </w:rPr>
        <w:t xml:space="preserve"> Exigir o cumprimento de todas as obrigações assumidas pela CONTRATADA, de acordo com as cláusulas contratuais e os termos de sua proposta;</w:t>
      </w:r>
    </w:p>
    <w:p w:rsidR="00C96167" w:rsidRPr="00AC2A4E" w:rsidRDefault="00C96167" w:rsidP="00C96167">
      <w:pPr>
        <w:autoSpaceDE w:val="0"/>
        <w:autoSpaceDN w:val="0"/>
        <w:adjustRightInd w:val="0"/>
        <w:jc w:val="both"/>
        <w:rPr>
          <w:sz w:val="22"/>
          <w:szCs w:val="22"/>
        </w:rPr>
      </w:pPr>
      <w:r w:rsidRPr="00AC2A4E">
        <w:rPr>
          <w:b/>
          <w:sz w:val="22"/>
          <w:szCs w:val="22"/>
        </w:rPr>
        <w:t>e)</w:t>
      </w:r>
      <w:r w:rsidRPr="00AC2A4E">
        <w:rPr>
          <w:sz w:val="22"/>
          <w:szCs w:val="22"/>
        </w:rPr>
        <w:t xml:space="preserve"> Prestar as informações e os esclarecimentos pertinentes que venham a ser solicitados pela CONTRATADA; </w:t>
      </w:r>
    </w:p>
    <w:p w:rsidR="00C96167" w:rsidRPr="00AC2A4E" w:rsidRDefault="00C96167" w:rsidP="00C96167">
      <w:pPr>
        <w:autoSpaceDE w:val="0"/>
        <w:autoSpaceDN w:val="0"/>
        <w:adjustRightInd w:val="0"/>
        <w:jc w:val="both"/>
        <w:rPr>
          <w:sz w:val="22"/>
          <w:szCs w:val="22"/>
        </w:rPr>
      </w:pPr>
      <w:r w:rsidRPr="00AC2A4E">
        <w:rPr>
          <w:b/>
          <w:sz w:val="22"/>
          <w:szCs w:val="22"/>
        </w:rPr>
        <w:t>f)</w:t>
      </w:r>
      <w:r w:rsidRPr="00AC2A4E">
        <w:rPr>
          <w:sz w:val="22"/>
          <w:szCs w:val="22"/>
        </w:rPr>
        <w:t xml:space="preserve"> Fiscalizar a manutenção, pela CONTRATADA, das condições de habilitação e qualificação exigidas no inciso XIII do art. 55 da Lei n°. 8.666/93.</w:t>
      </w:r>
    </w:p>
    <w:p w:rsidR="00C96167" w:rsidRPr="00AC2A4E" w:rsidRDefault="00C96167" w:rsidP="00C96167">
      <w:pPr>
        <w:autoSpaceDE w:val="0"/>
        <w:autoSpaceDN w:val="0"/>
        <w:adjustRightInd w:val="0"/>
        <w:jc w:val="both"/>
        <w:rPr>
          <w:sz w:val="22"/>
          <w:szCs w:val="22"/>
        </w:rPr>
      </w:pPr>
    </w:p>
    <w:p w:rsidR="00C96167" w:rsidRPr="00AC2A4E" w:rsidRDefault="00C96167" w:rsidP="00C96167">
      <w:pPr>
        <w:autoSpaceDE w:val="0"/>
        <w:autoSpaceDN w:val="0"/>
        <w:adjustRightInd w:val="0"/>
        <w:jc w:val="both"/>
        <w:rPr>
          <w:b/>
          <w:bCs/>
          <w:sz w:val="22"/>
          <w:szCs w:val="22"/>
        </w:rPr>
      </w:pPr>
      <w:r w:rsidRPr="00AC2A4E">
        <w:rPr>
          <w:b/>
          <w:sz w:val="22"/>
          <w:szCs w:val="22"/>
        </w:rPr>
        <w:t>3.2. São obrigações da CONTRATADA:</w:t>
      </w:r>
    </w:p>
    <w:p w:rsidR="00C96167" w:rsidRPr="00AC2A4E" w:rsidRDefault="00C96167" w:rsidP="00C96167">
      <w:pPr>
        <w:jc w:val="both"/>
        <w:rPr>
          <w:rFonts w:eastAsia="Microsoft YaHei"/>
          <w:sz w:val="22"/>
          <w:szCs w:val="22"/>
        </w:rPr>
      </w:pPr>
      <w:r w:rsidRPr="00AC2A4E">
        <w:rPr>
          <w:rFonts w:eastAsia="Microsoft YaHei"/>
          <w:b/>
          <w:sz w:val="22"/>
          <w:szCs w:val="22"/>
        </w:rPr>
        <w:t>a)</w:t>
      </w:r>
      <w:r w:rsidRPr="00AC2A4E">
        <w:rPr>
          <w:rFonts w:eastAsia="Microsoft YaHei"/>
          <w:sz w:val="22"/>
          <w:szCs w:val="22"/>
        </w:rPr>
        <w:t xml:space="preserve"> Entregar os produtos conforme descrições da Cláusula Oitava e solicitações da secretaria requisitante; </w:t>
      </w:r>
    </w:p>
    <w:p w:rsidR="00C96167" w:rsidRPr="00AC2A4E" w:rsidRDefault="00C96167" w:rsidP="00C96167">
      <w:pPr>
        <w:jc w:val="both"/>
        <w:rPr>
          <w:rFonts w:eastAsia="Microsoft YaHei"/>
          <w:sz w:val="22"/>
          <w:szCs w:val="22"/>
        </w:rPr>
      </w:pPr>
      <w:r w:rsidRPr="00AC2A4E">
        <w:rPr>
          <w:rFonts w:eastAsia="Microsoft YaHei"/>
          <w:b/>
          <w:sz w:val="22"/>
          <w:szCs w:val="22"/>
        </w:rPr>
        <w:lastRenderedPageBreak/>
        <w:t>b)</w:t>
      </w:r>
      <w:r w:rsidRPr="00AC2A4E">
        <w:rPr>
          <w:rFonts w:eastAsia="Microsoft YaHei"/>
          <w:sz w:val="22"/>
          <w:szCs w:val="22"/>
        </w:rPr>
        <w:t xml:space="preserve"> Efetuar o pagamento dos salários dos empregados alocados na execução contratual;</w:t>
      </w:r>
    </w:p>
    <w:p w:rsidR="00C96167" w:rsidRPr="00AC2A4E" w:rsidRDefault="00C96167" w:rsidP="00C96167">
      <w:pPr>
        <w:jc w:val="both"/>
        <w:rPr>
          <w:rFonts w:eastAsia="Microsoft YaHei"/>
          <w:sz w:val="22"/>
          <w:szCs w:val="22"/>
        </w:rPr>
      </w:pPr>
      <w:r w:rsidRPr="00AC2A4E">
        <w:rPr>
          <w:rFonts w:eastAsia="Microsoft YaHei"/>
          <w:b/>
          <w:sz w:val="22"/>
          <w:szCs w:val="22"/>
        </w:rPr>
        <w:t>c)</w:t>
      </w:r>
      <w:r w:rsidRPr="00AC2A4E">
        <w:rPr>
          <w:rFonts w:eastAsia="Microsoft YaHei"/>
          <w:sz w:val="22"/>
          <w:szCs w:val="22"/>
        </w:rPr>
        <w:t xml:space="preserve"> Relatar ao Contratante toda e qualquer irregularidade verificada no decorrer da execução do contrato;</w:t>
      </w:r>
    </w:p>
    <w:p w:rsidR="00C96167" w:rsidRPr="00AC2A4E" w:rsidRDefault="00C96167" w:rsidP="00C96167">
      <w:pPr>
        <w:jc w:val="both"/>
        <w:rPr>
          <w:rFonts w:eastAsia="Microsoft YaHei"/>
          <w:sz w:val="22"/>
          <w:szCs w:val="22"/>
        </w:rPr>
      </w:pPr>
      <w:r w:rsidRPr="00AC2A4E">
        <w:rPr>
          <w:rFonts w:eastAsia="Microsoft YaHei"/>
          <w:b/>
          <w:sz w:val="22"/>
          <w:szCs w:val="22"/>
        </w:rPr>
        <w:t>d)</w:t>
      </w:r>
      <w:r w:rsidRPr="00AC2A4E">
        <w:rPr>
          <w:rFonts w:eastAsia="Microsoft YaHei"/>
          <w:sz w:val="22"/>
          <w:szCs w:val="22"/>
        </w:rPr>
        <w:t xml:space="preserve"> Manter durante toda a vigência do contrato, em compatibilidade com as obrigações assumidas, todas as condições de habilitação e qualificação exigidas na licitação;</w:t>
      </w:r>
    </w:p>
    <w:p w:rsidR="00C96167" w:rsidRPr="00AC2A4E" w:rsidRDefault="00C96167" w:rsidP="00C96167">
      <w:pPr>
        <w:autoSpaceDE w:val="0"/>
        <w:autoSpaceDN w:val="0"/>
        <w:adjustRightInd w:val="0"/>
        <w:jc w:val="both"/>
        <w:rPr>
          <w:rFonts w:eastAsia="Microsoft YaHei"/>
          <w:b/>
          <w:sz w:val="22"/>
          <w:szCs w:val="22"/>
        </w:rPr>
      </w:pPr>
    </w:p>
    <w:p w:rsidR="00C96167" w:rsidRPr="00AC2A4E" w:rsidRDefault="00C96167" w:rsidP="00C96167">
      <w:pPr>
        <w:shd w:val="clear" w:color="auto" w:fill="808080" w:themeFill="background1" w:themeFillShade="80"/>
        <w:rPr>
          <w:b/>
          <w:color w:val="FFFFFF" w:themeColor="background1"/>
          <w:sz w:val="22"/>
          <w:szCs w:val="22"/>
        </w:rPr>
      </w:pPr>
      <w:r w:rsidRPr="00AC2A4E">
        <w:rPr>
          <w:b/>
          <w:color w:val="FFFFFF" w:themeColor="background1"/>
          <w:sz w:val="22"/>
          <w:szCs w:val="22"/>
        </w:rPr>
        <w:t>4. CLÁUSULA QUARTA – DO PREÇO E DAS CONDIÇÕES DE PAGAMENTO</w:t>
      </w:r>
    </w:p>
    <w:p w:rsidR="00C96167" w:rsidRPr="00AC2A4E" w:rsidRDefault="00C96167" w:rsidP="00C96167">
      <w:pPr>
        <w:jc w:val="both"/>
        <w:rPr>
          <w:sz w:val="22"/>
          <w:szCs w:val="22"/>
        </w:rPr>
      </w:pPr>
      <w:r w:rsidRPr="00AC2A4E">
        <w:rPr>
          <w:b/>
          <w:sz w:val="22"/>
          <w:szCs w:val="22"/>
        </w:rPr>
        <w:t>4.1.</w:t>
      </w:r>
      <w:r w:rsidRPr="00AC2A4E">
        <w:rPr>
          <w:sz w:val="22"/>
          <w:szCs w:val="22"/>
        </w:rPr>
        <w:t xml:space="preserve"> Os pagamentos serão realizados pelo Município em até 1</w:t>
      </w:r>
      <w:r w:rsidR="003A4002" w:rsidRPr="00AC2A4E">
        <w:rPr>
          <w:sz w:val="22"/>
          <w:szCs w:val="22"/>
        </w:rPr>
        <w:t>5</w:t>
      </w:r>
      <w:r w:rsidRPr="00AC2A4E">
        <w:rPr>
          <w:sz w:val="22"/>
          <w:szCs w:val="22"/>
        </w:rPr>
        <w:t xml:space="preserve"> (</w:t>
      </w:r>
      <w:r w:rsidR="003A4002" w:rsidRPr="00AC2A4E">
        <w:rPr>
          <w:sz w:val="22"/>
          <w:szCs w:val="22"/>
        </w:rPr>
        <w:t>quinze</w:t>
      </w:r>
      <w:r w:rsidRPr="00AC2A4E">
        <w:rPr>
          <w:sz w:val="22"/>
          <w:szCs w:val="22"/>
        </w:rPr>
        <w:t xml:space="preserve">) dias após a </w:t>
      </w:r>
      <w:r w:rsidR="003A4002" w:rsidRPr="00AC2A4E">
        <w:rPr>
          <w:sz w:val="22"/>
          <w:szCs w:val="22"/>
        </w:rPr>
        <w:t>entrega</w:t>
      </w:r>
      <w:r w:rsidRPr="00AC2A4E">
        <w:rPr>
          <w:sz w:val="22"/>
          <w:szCs w:val="22"/>
        </w:rPr>
        <w:t xml:space="preserve">, mediante apresentação de documento fiscal correspondente ao fornecimento cumpridas todas as formalidades legais anteriores a este ato. O presente contrato tem o seu valor com o total de </w:t>
      </w:r>
      <w:r w:rsidRPr="00AC2A4E">
        <w:rPr>
          <w:b/>
          <w:sz w:val="22"/>
          <w:szCs w:val="22"/>
        </w:rPr>
        <w:t>R$</w:t>
      </w:r>
      <w:bookmarkStart w:id="4" w:name="_Hlk36556991"/>
      <w:r w:rsidR="003A4002" w:rsidRPr="00AC2A4E">
        <w:rPr>
          <w:b/>
          <w:bCs/>
          <w:sz w:val="22"/>
          <w:szCs w:val="22"/>
        </w:rPr>
        <w:t>3.690</w:t>
      </w:r>
      <w:r w:rsidR="0087203B" w:rsidRPr="00AC2A4E">
        <w:rPr>
          <w:b/>
          <w:bCs/>
          <w:sz w:val="22"/>
          <w:szCs w:val="22"/>
        </w:rPr>
        <w:t>,00</w:t>
      </w:r>
      <w:r w:rsidRPr="00AC2A4E">
        <w:rPr>
          <w:b/>
          <w:bCs/>
          <w:sz w:val="22"/>
          <w:szCs w:val="22"/>
        </w:rPr>
        <w:t>(</w:t>
      </w:r>
      <w:r w:rsidR="003A4002" w:rsidRPr="00AC2A4E">
        <w:rPr>
          <w:b/>
          <w:bCs/>
          <w:sz w:val="22"/>
          <w:szCs w:val="22"/>
        </w:rPr>
        <w:t>três mil, seiscentos e noventa reais</w:t>
      </w:r>
      <w:r w:rsidRPr="00AC2A4E">
        <w:rPr>
          <w:b/>
          <w:bCs/>
          <w:sz w:val="22"/>
          <w:szCs w:val="22"/>
        </w:rPr>
        <w:t>)</w:t>
      </w:r>
      <w:bookmarkEnd w:id="4"/>
      <w:r w:rsidRPr="00AC2A4E">
        <w:rPr>
          <w:sz w:val="22"/>
          <w:szCs w:val="22"/>
        </w:rPr>
        <w:t xml:space="preserve"> conforme tabela transcrita:</w:t>
      </w:r>
    </w:p>
    <w:p w:rsidR="00D94A7C" w:rsidRPr="00AC2A4E" w:rsidRDefault="00D94A7C" w:rsidP="00C96167">
      <w:pPr>
        <w:jc w:val="both"/>
        <w:rPr>
          <w:sz w:val="22"/>
          <w:szCs w:val="22"/>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671"/>
        <w:gridCol w:w="1146"/>
        <w:gridCol w:w="980"/>
        <w:gridCol w:w="1133"/>
        <w:gridCol w:w="15"/>
        <w:gridCol w:w="727"/>
        <w:gridCol w:w="49"/>
        <w:gridCol w:w="1194"/>
        <w:gridCol w:w="6"/>
      </w:tblGrid>
      <w:tr w:rsidR="003A4002" w:rsidRPr="00AC2A4E" w:rsidTr="003A4002">
        <w:tc>
          <w:tcPr>
            <w:tcW w:w="656" w:type="dxa"/>
            <w:shd w:val="clear" w:color="auto" w:fill="auto"/>
            <w:vAlign w:val="center"/>
          </w:tcPr>
          <w:p w:rsidR="0087203B" w:rsidRPr="00AC2A4E" w:rsidRDefault="0087203B" w:rsidP="00571936">
            <w:pPr>
              <w:jc w:val="center"/>
              <w:rPr>
                <w:b/>
                <w:bCs/>
              </w:rPr>
            </w:pPr>
            <w:r w:rsidRPr="00AC2A4E">
              <w:rPr>
                <w:b/>
                <w:bCs/>
                <w:sz w:val="22"/>
                <w:szCs w:val="22"/>
              </w:rPr>
              <w:t>Item</w:t>
            </w:r>
          </w:p>
        </w:tc>
        <w:tc>
          <w:tcPr>
            <w:tcW w:w="1897" w:type="dxa"/>
            <w:shd w:val="clear" w:color="auto" w:fill="auto"/>
            <w:vAlign w:val="center"/>
          </w:tcPr>
          <w:p w:rsidR="0087203B" w:rsidRPr="00AC2A4E" w:rsidRDefault="0087203B" w:rsidP="00571936">
            <w:pPr>
              <w:jc w:val="center"/>
              <w:rPr>
                <w:b/>
                <w:bCs/>
              </w:rPr>
            </w:pPr>
            <w:r w:rsidRPr="00AC2A4E">
              <w:rPr>
                <w:b/>
                <w:bCs/>
                <w:sz w:val="22"/>
                <w:szCs w:val="22"/>
              </w:rPr>
              <w:t>Descrição</w:t>
            </w:r>
          </w:p>
        </w:tc>
        <w:tc>
          <w:tcPr>
            <w:tcW w:w="1855" w:type="dxa"/>
            <w:shd w:val="clear" w:color="auto" w:fill="auto"/>
            <w:vAlign w:val="center"/>
          </w:tcPr>
          <w:p w:rsidR="0087203B" w:rsidRPr="00AC2A4E" w:rsidRDefault="0087203B" w:rsidP="003A4002">
            <w:pPr>
              <w:jc w:val="center"/>
              <w:rPr>
                <w:b/>
                <w:bCs/>
              </w:rPr>
            </w:pPr>
            <w:r w:rsidRPr="00AC2A4E">
              <w:rPr>
                <w:b/>
                <w:bCs/>
                <w:sz w:val="22"/>
                <w:szCs w:val="22"/>
              </w:rPr>
              <w:t>M</w:t>
            </w:r>
            <w:r w:rsidR="003A4002" w:rsidRPr="00AC2A4E">
              <w:rPr>
                <w:b/>
                <w:bCs/>
                <w:sz w:val="22"/>
                <w:szCs w:val="22"/>
              </w:rPr>
              <w:t>odelo</w:t>
            </w:r>
          </w:p>
        </w:tc>
        <w:tc>
          <w:tcPr>
            <w:tcW w:w="1329" w:type="dxa"/>
            <w:shd w:val="clear" w:color="auto" w:fill="auto"/>
            <w:vAlign w:val="center"/>
          </w:tcPr>
          <w:p w:rsidR="0087203B" w:rsidRPr="00AC2A4E" w:rsidRDefault="0087203B" w:rsidP="003A4002">
            <w:pPr>
              <w:jc w:val="center"/>
              <w:rPr>
                <w:b/>
                <w:bCs/>
              </w:rPr>
            </w:pPr>
            <w:r w:rsidRPr="00AC2A4E">
              <w:rPr>
                <w:b/>
                <w:bCs/>
                <w:sz w:val="22"/>
                <w:szCs w:val="22"/>
              </w:rPr>
              <w:t>Quant</w:t>
            </w:r>
            <w:r w:rsidR="003A4002" w:rsidRPr="00AC2A4E">
              <w:rPr>
                <w:b/>
                <w:bCs/>
                <w:sz w:val="22"/>
                <w:szCs w:val="22"/>
              </w:rPr>
              <w:t>.</w:t>
            </w:r>
          </w:p>
        </w:tc>
        <w:tc>
          <w:tcPr>
            <w:tcW w:w="1011" w:type="dxa"/>
            <w:gridSpan w:val="2"/>
            <w:shd w:val="clear" w:color="auto" w:fill="auto"/>
            <w:vAlign w:val="center"/>
          </w:tcPr>
          <w:p w:rsidR="0087203B" w:rsidRPr="00AC2A4E" w:rsidRDefault="0087203B" w:rsidP="00571936">
            <w:pPr>
              <w:jc w:val="center"/>
              <w:rPr>
                <w:b/>
                <w:bCs/>
              </w:rPr>
            </w:pPr>
            <w:r w:rsidRPr="00AC2A4E">
              <w:rPr>
                <w:b/>
                <w:bCs/>
                <w:sz w:val="22"/>
                <w:szCs w:val="22"/>
              </w:rPr>
              <w:t>Unidade</w:t>
            </w:r>
          </w:p>
        </w:tc>
        <w:tc>
          <w:tcPr>
            <w:tcW w:w="774" w:type="dxa"/>
            <w:gridSpan w:val="2"/>
            <w:shd w:val="clear" w:color="auto" w:fill="auto"/>
            <w:vAlign w:val="center"/>
          </w:tcPr>
          <w:p w:rsidR="0087203B" w:rsidRPr="00AC2A4E" w:rsidRDefault="0087203B" w:rsidP="00571936">
            <w:pPr>
              <w:jc w:val="center"/>
              <w:rPr>
                <w:b/>
                <w:bCs/>
              </w:rPr>
            </w:pPr>
            <w:r w:rsidRPr="00AC2A4E">
              <w:rPr>
                <w:b/>
                <w:bCs/>
                <w:sz w:val="22"/>
                <w:szCs w:val="22"/>
              </w:rPr>
              <w:t>Valor do Item</w:t>
            </w:r>
          </w:p>
        </w:tc>
        <w:tc>
          <w:tcPr>
            <w:tcW w:w="1055" w:type="dxa"/>
            <w:gridSpan w:val="2"/>
            <w:shd w:val="clear" w:color="auto" w:fill="auto"/>
            <w:vAlign w:val="center"/>
          </w:tcPr>
          <w:p w:rsidR="0087203B" w:rsidRPr="00AC2A4E" w:rsidRDefault="0087203B" w:rsidP="00571936">
            <w:pPr>
              <w:jc w:val="center"/>
              <w:rPr>
                <w:b/>
                <w:bCs/>
              </w:rPr>
            </w:pPr>
            <w:r w:rsidRPr="00AC2A4E">
              <w:rPr>
                <w:b/>
                <w:bCs/>
                <w:sz w:val="22"/>
                <w:szCs w:val="22"/>
              </w:rPr>
              <w:t>Valor Total</w:t>
            </w:r>
          </w:p>
        </w:tc>
      </w:tr>
      <w:tr w:rsidR="0087203B" w:rsidRPr="00AC2A4E" w:rsidTr="003A4002">
        <w:trPr>
          <w:gridAfter w:val="1"/>
          <w:wAfter w:w="6" w:type="dxa"/>
          <w:trHeight w:val="258"/>
        </w:trPr>
        <w:tc>
          <w:tcPr>
            <w:tcW w:w="8571" w:type="dxa"/>
            <w:gridSpan w:val="9"/>
            <w:shd w:val="clear" w:color="auto" w:fill="auto"/>
          </w:tcPr>
          <w:p w:rsidR="0087203B" w:rsidRPr="00AC2A4E" w:rsidRDefault="00281359" w:rsidP="00571936">
            <w:pPr>
              <w:rPr>
                <w:b/>
                <w:bCs/>
              </w:rPr>
            </w:pPr>
            <w:r w:rsidRPr="00AC2A4E">
              <w:rPr>
                <w:b/>
                <w:sz w:val="22"/>
                <w:szCs w:val="22"/>
              </w:rPr>
              <w:t>MEDTEC SUPRIMENTOS MÉDICO HOSPITALARES LTDA</w:t>
            </w:r>
          </w:p>
        </w:tc>
      </w:tr>
      <w:tr w:rsidR="003A4002" w:rsidRPr="00AC2A4E" w:rsidTr="003A4002">
        <w:trPr>
          <w:gridAfter w:val="1"/>
          <w:wAfter w:w="6" w:type="dxa"/>
          <w:trHeight w:val="529"/>
        </w:trPr>
        <w:tc>
          <w:tcPr>
            <w:tcW w:w="0" w:type="auto"/>
            <w:shd w:val="clear" w:color="auto" w:fill="auto"/>
          </w:tcPr>
          <w:p w:rsidR="0087203B" w:rsidRPr="00AC2A4E" w:rsidRDefault="003A4002" w:rsidP="00571936">
            <w:r w:rsidRPr="00AC2A4E">
              <w:rPr>
                <w:sz w:val="22"/>
                <w:szCs w:val="22"/>
              </w:rPr>
              <w:t>001</w:t>
            </w:r>
          </w:p>
        </w:tc>
        <w:tc>
          <w:tcPr>
            <w:tcW w:w="0" w:type="auto"/>
            <w:shd w:val="clear" w:color="auto" w:fill="auto"/>
          </w:tcPr>
          <w:p w:rsidR="0087203B" w:rsidRPr="00AC2A4E" w:rsidRDefault="003A4002" w:rsidP="00571936">
            <w:r w:rsidRPr="00AC2A4E">
              <w:rPr>
                <w:sz w:val="22"/>
                <w:szCs w:val="22"/>
              </w:rPr>
              <w:t>EQUIPO PARA INFUSÃO DE SOLUÇÕES PARENTERAIS</w:t>
            </w:r>
          </w:p>
        </w:tc>
        <w:tc>
          <w:tcPr>
            <w:tcW w:w="1855" w:type="dxa"/>
            <w:shd w:val="clear" w:color="auto" w:fill="auto"/>
          </w:tcPr>
          <w:p w:rsidR="0087203B" w:rsidRPr="00AC2A4E" w:rsidRDefault="003A4002" w:rsidP="00571936">
            <w:r w:rsidRPr="00AC2A4E">
              <w:rPr>
                <w:sz w:val="22"/>
                <w:szCs w:val="22"/>
              </w:rPr>
              <w:t>EQL P LINE</w:t>
            </w:r>
          </w:p>
        </w:tc>
        <w:tc>
          <w:tcPr>
            <w:tcW w:w="1329" w:type="dxa"/>
            <w:shd w:val="clear" w:color="auto" w:fill="auto"/>
          </w:tcPr>
          <w:p w:rsidR="0087203B" w:rsidRPr="00AC2A4E" w:rsidRDefault="003A4002" w:rsidP="003A4002">
            <w:pPr>
              <w:jc w:val="center"/>
            </w:pPr>
            <w:r w:rsidRPr="00AC2A4E">
              <w:rPr>
                <w:sz w:val="22"/>
                <w:szCs w:val="22"/>
              </w:rPr>
              <w:t>150</w:t>
            </w:r>
          </w:p>
        </w:tc>
        <w:tc>
          <w:tcPr>
            <w:tcW w:w="963" w:type="dxa"/>
            <w:shd w:val="clear" w:color="auto" w:fill="auto"/>
          </w:tcPr>
          <w:p w:rsidR="0087203B" w:rsidRPr="00AC2A4E" w:rsidRDefault="0087203B" w:rsidP="00571936">
            <w:r w:rsidRPr="00AC2A4E">
              <w:rPr>
                <w:sz w:val="22"/>
                <w:szCs w:val="22"/>
              </w:rPr>
              <w:t>U</w:t>
            </w:r>
            <w:r w:rsidR="003A4002" w:rsidRPr="00AC2A4E">
              <w:rPr>
                <w:sz w:val="22"/>
                <w:szCs w:val="22"/>
              </w:rPr>
              <w:t>nidade</w:t>
            </w:r>
          </w:p>
          <w:p w:rsidR="003A4002" w:rsidRPr="00AC2A4E" w:rsidRDefault="003A4002" w:rsidP="00571936">
            <w:r w:rsidRPr="00AC2A4E">
              <w:rPr>
                <w:sz w:val="22"/>
                <w:szCs w:val="22"/>
              </w:rPr>
              <w:t>(Caixa Fechada com 150)</w:t>
            </w:r>
          </w:p>
        </w:tc>
        <w:tc>
          <w:tcPr>
            <w:tcW w:w="775" w:type="dxa"/>
            <w:gridSpan w:val="2"/>
            <w:shd w:val="clear" w:color="auto" w:fill="auto"/>
          </w:tcPr>
          <w:p w:rsidR="0087203B" w:rsidRPr="00AC2A4E" w:rsidRDefault="003A4002" w:rsidP="00571936">
            <w:pPr>
              <w:jc w:val="right"/>
            </w:pPr>
            <w:r w:rsidRPr="00AC2A4E">
              <w:rPr>
                <w:sz w:val="22"/>
                <w:szCs w:val="22"/>
              </w:rPr>
              <w:t>24,60</w:t>
            </w:r>
          </w:p>
          <w:p w:rsidR="003A4002" w:rsidRPr="00AC2A4E" w:rsidRDefault="003A4002" w:rsidP="00571936">
            <w:pPr>
              <w:jc w:val="right"/>
            </w:pPr>
          </w:p>
        </w:tc>
        <w:tc>
          <w:tcPr>
            <w:tcW w:w="1096" w:type="dxa"/>
            <w:gridSpan w:val="2"/>
            <w:shd w:val="clear" w:color="auto" w:fill="auto"/>
          </w:tcPr>
          <w:p w:rsidR="0087203B" w:rsidRPr="00AC2A4E" w:rsidRDefault="003A4002" w:rsidP="00571936">
            <w:pPr>
              <w:jc w:val="right"/>
            </w:pPr>
            <w:r w:rsidRPr="00AC2A4E">
              <w:rPr>
                <w:sz w:val="22"/>
                <w:szCs w:val="22"/>
              </w:rPr>
              <w:t>R$3.690,00</w:t>
            </w:r>
          </w:p>
        </w:tc>
      </w:tr>
      <w:tr w:rsidR="003A4002" w:rsidRPr="00AC2A4E" w:rsidTr="003A4002">
        <w:trPr>
          <w:gridAfter w:val="1"/>
          <w:wAfter w:w="6" w:type="dxa"/>
          <w:trHeight w:val="258"/>
        </w:trPr>
        <w:tc>
          <w:tcPr>
            <w:tcW w:w="0" w:type="auto"/>
            <w:shd w:val="clear" w:color="auto" w:fill="auto"/>
          </w:tcPr>
          <w:p w:rsidR="0087203B" w:rsidRPr="00AC2A4E" w:rsidRDefault="003A4002" w:rsidP="00571936">
            <w:r w:rsidRPr="00AC2A4E">
              <w:rPr>
                <w:sz w:val="22"/>
                <w:szCs w:val="22"/>
              </w:rPr>
              <w:t>002</w:t>
            </w:r>
          </w:p>
        </w:tc>
        <w:tc>
          <w:tcPr>
            <w:tcW w:w="0" w:type="auto"/>
            <w:shd w:val="clear" w:color="auto" w:fill="auto"/>
          </w:tcPr>
          <w:p w:rsidR="0087203B" w:rsidRPr="00AC2A4E" w:rsidRDefault="003A4002" w:rsidP="003A4002">
            <w:r w:rsidRPr="00AC2A4E">
              <w:rPr>
                <w:sz w:val="22"/>
                <w:szCs w:val="22"/>
              </w:rPr>
              <w:t>BOMBA DE INFUSÃO</w:t>
            </w:r>
          </w:p>
        </w:tc>
        <w:tc>
          <w:tcPr>
            <w:tcW w:w="1855" w:type="dxa"/>
            <w:shd w:val="clear" w:color="auto" w:fill="auto"/>
          </w:tcPr>
          <w:p w:rsidR="0087203B" w:rsidRPr="00AC2A4E" w:rsidRDefault="003A4002" w:rsidP="00571936">
            <w:r w:rsidRPr="00AC2A4E">
              <w:rPr>
                <w:sz w:val="22"/>
                <w:szCs w:val="22"/>
              </w:rPr>
              <w:t>LF-LINE</w:t>
            </w:r>
          </w:p>
        </w:tc>
        <w:tc>
          <w:tcPr>
            <w:tcW w:w="1329" w:type="dxa"/>
            <w:shd w:val="clear" w:color="auto" w:fill="auto"/>
          </w:tcPr>
          <w:p w:rsidR="0087203B" w:rsidRPr="00AC2A4E" w:rsidRDefault="003A4002" w:rsidP="003A4002">
            <w:pPr>
              <w:jc w:val="center"/>
            </w:pPr>
            <w:r w:rsidRPr="00AC2A4E">
              <w:rPr>
                <w:sz w:val="22"/>
                <w:szCs w:val="22"/>
              </w:rPr>
              <w:t>2</w:t>
            </w:r>
          </w:p>
        </w:tc>
        <w:tc>
          <w:tcPr>
            <w:tcW w:w="963" w:type="dxa"/>
            <w:shd w:val="clear" w:color="auto" w:fill="auto"/>
          </w:tcPr>
          <w:p w:rsidR="0087203B" w:rsidRPr="00AC2A4E" w:rsidRDefault="003A4002" w:rsidP="00571936">
            <w:r w:rsidRPr="00AC2A4E">
              <w:rPr>
                <w:sz w:val="22"/>
                <w:szCs w:val="22"/>
              </w:rPr>
              <w:t>Comodato</w:t>
            </w:r>
          </w:p>
        </w:tc>
        <w:tc>
          <w:tcPr>
            <w:tcW w:w="775" w:type="dxa"/>
            <w:gridSpan w:val="2"/>
            <w:shd w:val="clear" w:color="auto" w:fill="auto"/>
          </w:tcPr>
          <w:p w:rsidR="0087203B" w:rsidRPr="00AC2A4E" w:rsidRDefault="003A4002" w:rsidP="00571936">
            <w:pPr>
              <w:jc w:val="right"/>
            </w:pPr>
            <w:r w:rsidRPr="00AC2A4E">
              <w:rPr>
                <w:sz w:val="22"/>
                <w:szCs w:val="22"/>
              </w:rPr>
              <w:t>0,00</w:t>
            </w:r>
          </w:p>
        </w:tc>
        <w:tc>
          <w:tcPr>
            <w:tcW w:w="1096" w:type="dxa"/>
            <w:gridSpan w:val="2"/>
            <w:shd w:val="clear" w:color="auto" w:fill="auto"/>
          </w:tcPr>
          <w:p w:rsidR="0087203B" w:rsidRPr="00AC2A4E" w:rsidRDefault="003A4002" w:rsidP="00571936">
            <w:pPr>
              <w:jc w:val="right"/>
            </w:pPr>
            <w:r w:rsidRPr="00AC2A4E">
              <w:rPr>
                <w:sz w:val="22"/>
                <w:szCs w:val="22"/>
              </w:rPr>
              <w:t>0,00</w:t>
            </w:r>
          </w:p>
        </w:tc>
      </w:tr>
      <w:tr w:rsidR="0087203B" w:rsidRPr="00AC2A4E" w:rsidTr="003A4002">
        <w:trPr>
          <w:gridAfter w:val="1"/>
          <w:wAfter w:w="6" w:type="dxa"/>
          <w:trHeight w:val="258"/>
        </w:trPr>
        <w:tc>
          <w:tcPr>
            <w:tcW w:w="8571" w:type="dxa"/>
            <w:gridSpan w:val="9"/>
            <w:shd w:val="clear" w:color="auto" w:fill="auto"/>
          </w:tcPr>
          <w:p w:rsidR="0087203B" w:rsidRPr="00AC2A4E" w:rsidRDefault="0087203B" w:rsidP="003A4002">
            <w:pPr>
              <w:jc w:val="right"/>
              <w:rPr>
                <w:b/>
                <w:bCs/>
              </w:rPr>
            </w:pPr>
            <w:r w:rsidRPr="00AC2A4E">
              <w:rPr>
                <w:b/>
                <w:bCs/>
                <w:sz w:val="22"/>
                <w:szCs w:val="22"/>
              </w:rPr>
              <w:t xml:space="preserve">Total do Fornecedor: </w:t>
            </w:r>
            <w:r w:rsidR="003A4002" w:rsidRPr="00AC2A4E">
              <w:rPr>
                <w:b/>
                <w:bCs/>
                <w:sz w:val="22"/>
                <w:szCs w:val="22"/>
              </w:rPr>
              <w:t>R$3.690,00</w:t>
            </w:r>
          </w:p>
        </w:tc>
      </w:tr>
    </w:tbl>
    <w:p w:rsidR="0087203B" w:rsidRPr="00AC2A4E" w:rsidRDefault="0087203B" w:rsidP="00C96167">
      <w:pPr>
        <w:jc w:val="both"/>
        <w:rPr>
          <w:sz w:val="22"/>
          <w:szCs w:val="22"/>
        </w:rPr>
      </w:pPr>
    </w:p>
    <w:p w:rsidR="00C96167" w:rsidRPr="00AC2A4E" w:rsidRDefault="00C96167" w:rsidP="00C96167">
      <w:pPr>
        <w:jc w:val="both"/>
        <w:rPr>
          <w:sz w:val="22"/>
          <w:szCs w:val="22"/>
        </w:rPr>
      </w:pPr>
      <w:r w:rsidRPr="00AC2A4E">
        <w:rPr>
          <w:b/>
          <w:sz w:val="22"/>
          <w:szCs w:val="22"/>
        </w:rPr>
        <w:t>4.2.</w:t>
      </w:r>
      <w:r w:rsidRPr="00AC2A4E">
        <w:rPr>
          <w:sz w:val="22"/>
          <w:szCs w:val="22"/>
        </w:rPr>
        <w:t xml:space="preserve"> O pagamento à contratada somente será realizado mediante a apresentação da Nota Fiscal Eletrônica e do atestado de aceite pela Secretaria solicitante.</w:t>
      </w:r>
    </w:p>
    <w:p w:rsidR="00C96167" w:rsidRPr="00AC2A4E" w:rsidRDefault="00C96167" w:rsidP="00C96167">
      <w:pPr>
        <w:jc w:val="both"/>
        <w:rPr>
          <w:sz w:val="22"/>
          <w:szCs w:val="22"/>
        </w:rPr>
      </w:pPr>
      <w:r w:rsidRPr="00AC2A4E">
        <w:rPr>
          <w:b/>
          <w:sz w:val="22"/>
          <w:szCs w:val="22"/>
        </w:rPr>
        <w:t>4.3.</w:t>
      </w:r>
      <w:r w:rsidRPr="00AC2A4E">
        <w:rPr>
          <w:sz w:val="22"/>
          <w:szCs w:val="22"/>
        </w:rPr>
        <w:t xml:space="preserve"> O pagamento será efetuado através de crédito em conta corrente bancária, devendo </w:t>
      </w:r>
      <w:r w:rsidR="003A4002" w:rsidRPr="00AC2A4E">
        <w:rPr>
          <w:sz w:val="22"/>
          <w:szCs w:val="22"/>
        </w:rPr>
        <w:t>a contratada</w:t>
      </w:r>
      <w:r w:rsidRPr="00AC2A4E">
        <w:rPr>
          <w:sz w:val="22"/>
          <w:szCs w:val="22"/>
        </w:rPr>
        <w:t xml:space="preserve"> apresentar o número de conta, o banco e a agência junto ao corpo da Nota Fiscal ou em anexo. </w:t>
      </w:r>
    </w:p>
    <w:p w:rsidR="00C96167" w:rsidRPr="00AC2A4E" w:rsidRDefault="00C96167" w:rsidP="00C96167">
      <w:pPr>
        <w:jc w:val="both"/>
        <w:rPr>
          <w:sz w:val="22"/>
          <w:szCs w:val="22"/>
        </w:rPr>
      </w:pPr>
      <w:r w:rsidRPr="00AC2A4E">
        <w:rPr>
          <w:b/>
          <w:sz w:val="22"/>
          <w:szCs w:val="22"/>
        </w:rPr>
        <w:t>4.3.1.</w:t>
      </w:r>
      <w:r w:rsidRPr="00AC2A4E">
        <w:rPr>
          <w:sz w:val="22"/>
          <w:szCs w:val="22"/>
        </w:rPr>
        <w:t xml:space="preserve"> Em caso de alteração de conta bancária, deverá comunicar, formalmente, à Secretaria Municipal de Fazenda para que seja feita a retificação da conta cadastrada.</w:t>
      </w:r>
    </w:p>
    <w:p w:rsidR="00C96167" w:rsidRPr="00AC2A4E" w:rsidRDefault="00C96167" w:rsidP="00C96167">
      <w:pPr>
        <w:jc w:val="both"/>
        <w:rPr>
          <w:sz w:val="22"/>
          <w:szCs w:val="22"/>
        </w:rPr>
      </w:pPr>
      <w:r w:rsidRPr="00AC2A4E">
        <w:rPr>
          <w:b/>
          <w:sz w:val="22"/>
          <w:szCs w:val="22"/>
        </w:rPr>
        <w:t>4.4.</w:t>
      </w:r>
      <w:r w:rsidRPr="00AC2A4E">
        <w:rPr>
          <w:sz w:val="22"/>
          <w:szCs w:val="22"/>
        </w:rPr>
        <w:t xml:space="preserve"> Somente serão efetuados pagamentos para as notas fiscais emitidas pelo mesmo CNPJ, sob pena de rescisão de contrato, não sendo admitido pagamento para outrem através de procuração (Decreto Municipal nº 987 de 14 de junho de 2017).</w:t>
      </w:r>
    </w:p>
    <w:p w:rsidR="00C96167" w:rsidRPr="00AC2A4E" w:rsidRDefault="00C96167" w:rsidP="00C96167">
      <w:pPr>
        <w:jc w:val="both"/>
        <w:rPr>
          <w:sz w:val="22"/>
          <w:szCs w:val="22"/>
        </w:rPr>
      </w:pPr>
      <w:r w:rsidRPr="00AC2A4E">
        <w:rPr>
          <w:b/>
          <w:sz w:val="22"/>
          <w:szCs w:val="22"/>
        </w:rPr>
        <w:t>4.5.</w:t>
      </w:r>
      <w:r w:rsidRPr="00AC2A4E">
        <w:rPr>
          <w:sz w:val="22"/>
          <w:szCs w:val="22"/>
        </w:rPr>
        <w:t xml:space="preserve"> Uma vez paga a importância discriminada na nota fiscal/fatura, a contratada dará ao Município de Presidente Olegário plena, geral e irretratável quitação dos valores nela discriminados, para nada mais vir a reclamar ou exigir a qualquer título, tempo ou forma.</w:t>
      </w:r>
    </w:p>
    <w:p w:rsidR="00C96167" w:rsidRPr="00AC2A4E" w:rsidRDefault="00C96167" w:rsidP="00C96167">
      <w:pPr>
        <w:jc w:val="both"/>
        <w:rPr>
          <w:sz w:val="22"/>
          <w:szCs w:val="22"/>
        </w:rPr>
      </w:pPr>
      <w:r w:rsidRPr="00AC2A4E">
        <w:rPr>
          <w:b/>
          <w:sz w:val="22"/>
          <w:szCs w:val="22"/>
        </w:rPr>
        <w:t>4.6.</w:t>
      </w:r>
      <w:r w:rsidRPr="00AC2A4E">
        <w:rPr>
          <w:sz w:val="22"/>
          <w:szCs w:val="22"/>
        </w:rPr>
        <w:t xml:space="preserve"> Todo pagamento que vier a ser considerado contratualmente indevido será objeto de ajuste nos pagamentos futuros ou cobrados da contratada.</w:t>
      </w:r>
    </w:p>
    <w:p w:rsidR="00C96167" w:rsidRPr="00AC2A4E" w:rsidRDefault="00C96167" w:rsidP="00C96167">
      <w:pPr>
        <w:jc w:val="both"/>
        <w:rPr>
          <w:sz w:val="22"/>
          <w:szCs w:val="22"/>
        </w:rPr>
      </w:pPr>
      <w:r w:rsidRPr="00AC2A4E">
        <w:rPr>
          <w:b/>
          <w:sz w:val="22"/>
          <w:szCs w:val="22"/>
        </w:rPr>
        <w:t>4.7.</w:t>
      </w:r>
      <w:r w:rsidRPr="00AC2A4E">
        <w:rPr>
          <w:sz w:val="22"/>
          <w:szCs w:val="22"/>
        </w:rPr>
        <w:t xml:space="preserve"> Nenhum pagamento será efetuado à Contratada enquanto pendente de liquidação, obrigação financeira que lhe for imposta, em virtude de penalidade.</w:t>
      </w:r>
    </w:p>
    <w:p w:rsidR="00C96167" w:rsidRPr="00AC2A4E" w:rsidRDefault="00C96167" w:rsidP="00C96167">
      <w:pPr>
        <w:rPr>
          <w:color w:val="FFFFFF" w:themeColor="background1"/>
          <w:sz w:val="22"/>
          <w:szCs w:val="22"/>
        </w:rPr>
      </w:pPr>
    </w:p>
    <w:p w:rsidR="00C96167" w:rsidRPr="00AC2A4E" w:rsidRDefault="00C96167" w:rsidP="00C96167">
      <w:pPr>
        <w:shd w:val="clear" w:color="auto" w:fill="808080" w:themeFill="background1" w:themeFillShade="80"/>
        <w:rPr>
          <w:b/>
          <w:color w:val="FFFFFF" w:themeColor="background1"/>
          <w:sz w:val="22"/>
          <w:szCs w:val="22"/>
        </w:rPr>
      </w:pPr>
      <w:r w:rsidRPr="00AC2A4E">
        <w:rPr>
          <w:b/>
          <w:color w:val="FFFFFF" w:themeColor="background1"/>
          <w:sz w:val="22"/>
          <w:szCs w:val="22"/>
        </w:rPr>
        <w:t>5. CLÁUSULA QUINTA – DO REEQUILÍBRIO E ALTERAÇÕES CONTRATUAIS</w:t>
      </w:r>
    </w:p>
    <w:p w:rsidR="00C96167" w:rsidRPr="00AC2A4E" w:rsidRDefault="00C96167" w:rsidP="00C96167">
      <w:pPr>
        <w:jc w:val="both"/>
        <w:rPr>
          <w:sz w:val="22"/>
          <w:szCs w:val="22"/>
        </w:rPr>
      </w:pPr>
      <w:r w:rsidRPr="00AC2A4E">
        <w:rPr>
          <w:b/>
          <w:sz w:val="22"/>
          <w:szCs w:val="22"/>
        </w:rPr>
        <w:t>5.1.</w:t>
      </w:r>
      <w:r w:rsidRPr="00AC2A4E">
        <w:rPr>
          <w:sz w:val="22"/>
          <w:szCs w:val="22"/>
        </w:rPr>
        <w:t xml:space="preserve"> O MUNICÍPIO e o CONTRATADO poderão restabelecer o </w:t>
      </w:r>
      <w:r w:rsidRPr="00AC2A4E">
        <w:rPr>
          <w:b/>
          <w:sz w:val="22"/>
          <w:szCs w:val="22"/>
        </w:rPr>
        <w:t>equilíbrio econômico-financeiro</w:t>
      </w:r>
      <w:r w:rsidRPr="00AC2A4E">
        <w:rPr>
          <w:sz w:val="22"/>
          <w:szCs w:val="22"/>
        </w:rPr>
        <w:t xml:space="preserve"> do Contrato, nos termos do artigo 65, inciso II, alínea “d”, da Lei Federal nº 8.666/93, por repactuação precedida de demonstração do aumento ou diminuição dos custos, obedecidos os critérios estabelecidos em planilha de formação dos preços e tendo sempre como limite a média dos preços encontrados no mercado em geral.</w:t>
      </w:r>
    </w:p>
    <w:p w:rsidR="00C96167" w:rsidRPr="00AC2A4E" w:rsidRDefault="00C96167" w:rsidP="00C96167">
      <w:pPr>
        <w:jc w:val="both"/>
        <w:rPr>
          <w:color w:val="000000"/>
          <w:sz w:val="22"/>
          <w:szCs w:val="22"/>
        </w:rPr>
      </w:pPr>
      <w:r w:rsidRPr="00AC2A4E">
        <w:rPr>
          <w:b/>
          <w:color w:val="000000"/>
          <w:sz w:val="22"/>
          <w:szCs w:val="22"/>
        </w:rPr>
        <w:t xml:space="preserve">5.2. </w:t>
      </w:r>
      <w:r w:rsidRPr="00AC2A4E">
        <w:rPr>
          <w:color w:val="000000"/>
          <w:sz w:val="22"/>
          <w:szCs w:val="22"/>
        </w:rPr>
        <w:t>A simples apresentação de notas fiscais de aquisição, por si só, não justificará a concessão de reequilíbrio contratual.</w:t>
      </w:r>
    </w:p>
    <w:p w:rsidR="00C96167" w:rsidRPr="00AC2A4E" w:rsidRDefault="00C96167" w:rsidP="00C96167">
      <w:pPr>
        <w:rPr>
          <w:color w:val="FFFFFF" w:themeColor="background1"/>
          <w:sz w:val="22"/>
          <w:szCs w:val="22"/>
        </w:rPr>
      </w:pPr>
    </w:p>
    <w:p w:rsidR="00C96167" w:rsidRPr="00AC2A4E" w:rsidRDefault="00C96167" w:rsidP="00C96167">
      <w:pPr>
        <w:shd w:val="clear" w:color="auto" w:fill="808080" w:themeFill="background1" w:themeFillShade="80"/>
        <w:rPr>
          <w:b/>
          <w:color w:val="FFFFFF" w:themeColor="background1"/>
          <w:sz w:val="22"/>
          <w:szCs w:val="22"/>
        </w:rPr>
      </w:pPr>
      <w:r w:rsidRPr="00AC2A4E">
        <w:rPr>
          <w:b/>
          <w:color w:val="FFFFFF" w:themeColor="background1"/>
          <w:sz w:val="22"/>
          <w:szCs w:val="22"/>
        </w:rPr>
        <w:t>6. CLÁUSULA SEXTA – DA DOTAÇÃO ORÇAMENTÁRIA</w:t>
      </w:r>
    </w:p>
    <w:p w:rsidR="00C96167" w:rsidRPr="00AC2A4E" w:rsidRDefault="00C96167" w:rsidP="00C96167">
      <w:pPr>
        <w:jc w:val="both"/>
        <w:rPr>
          <w:rFonts w:eastAsia="Microsoft YaHei"/>
          <w:sz w:val="22"/>
          <w:szCs w:val="22"/>
        </w:rPr>
      </w:pPr>
      <w:r w:rsidRPr="00AC2A4E">
        <w:rPr>
          <w:rFonts w:eastAsia="Microsoft YaHei"/>
          <w:b/>
          <w:sz w:val="22"/>
          <w:szCs w:val="22"/>
        </w:rPr>
        <w:t>6.1.</w:t>
      </w:r>
      <w:r w:rsidRPr="00AC2A4E">
        <w:rPr>
          <w:rFonts w:eastAsia="Microsoft YaHei"/>
          <w:sz w:val="22"/>
          <w:szCs w:val="22"/>
        </w:rPr>
        <w:t xml:space="preserve"> A despesa com as aquisições correrá à conta da dotação orçamentária abaixo, relativa ao exercício de 2020</w:t>
      </w:r>
      <w:r w:rsidRPr="00AC2A4E">
        <w:rPr>
          <w:rFonts w:eastAsia="Batang"/>
          <w:sz w:val="22"/>
          <w:szCs w:val="22"/>
        </w:rPr>
        <w:t xml:space="preserve"> e suas c</w:t>
      </w:r>
      <w:r w:rsidR="009034B8" w:rsidRPr="00AC2A4E">
        <w:rPr>
          <w:rFonts w:eastAsia="Batang"/>
          <w:sz w:val="22"/>
          <w:szCs w:val="22"/>
        </w:rPr>
        <w:t>orrespondentes ao ano posterior</w:t>
      </w:r>
      <w:r w:rsidRPr="00AC2A4E">
        <w:rPr>
          <w:rFonts w:eastAsia="Microsoft YaHei"/>
          <w:sz w:val="22"/>
          <w:szCs w:val="22"/>
        </w:rPr>
        <w:t>:</w:t>
      </w:r>
    </w:p>
    <w:p w:rsidR="009034B8" w:rsidRPr="00AC2A4E" w:rsidRDefault="009034B8" w:rsidP="009034B8">
      <w:pPr>
        <w:jc w:val="both"/>
        <w:rPr>
          <w:rFonts w:eastAsia="Microsoft YaHei"/>
          <w:sz w:val="22"/>
          <w:szCs w:val="22"/>
        </w:rPr>
      </w:pPr>
    </w:p>
    <w:p w:rsidR="009034B8" w:rsidRPr="00AC2A4E" w:rsidRDefault="009034B8" w:rsidP="009034B8">
      <w:pPr>
        <w:jc w:val="both"/>
        <w:rPr>
          <w:rFonts w:eastAsia="Microsoft YaHei"/>
          <w:sz w:val="22"/>
          <w:szCs w:val="22"/>
        </w:rPr>
      </w:pPr>
    </w:p>
    <w:p w:rsidR="009034B8" w:rsidRPr="00AC2A4E" w:rsidRDefault="009034B8" w:rsidP="009034B8">
      <w:pPr>
        <w:jc w:val="both"/>
        <w:rPr>
          <w:rFonts w:eastAsia="Microsoft YaHei"/>
          <w:sz w:val="22"/>
          <w:szCs w:val="22"/>
        </w:rPr>
      </w:pPr>
      <w:r w:rsidRPr="00AC2A4E">
        <w:rPr>
          <w:rFonts w:eastAsia="Microsoft YaHei"/>
          <w:sz w:val="22"/>
          <w:szCs w:val="22"/>
        </w:rPr>
        <w:t>Ficha:00343</w:t>
      </w:r>
    </w:p>
    <w:p w:rsidR="009034B8" w:rsidRPr="00AC2A4E" w:rsidRDefault="009034B8" w:rsidP="009034B8">
      <w:pPr>
        <w:jc w:val="both"/>
        <w:rPr>
          <w:rFonts w:eastAsia="Microsoft YaHei"/>
          <w:sz w:val="22"/>
          <w:szCs w:val="22"/>
        </w:rPr>
      </w:pPr>
      <w:r w:rsidRPr="00AC2A4E">
        <w:rPr>
          <w:rFonts w:eastAsia="Microsoft YaHei"/>
          <w:sz w:val="22"/>
          <w:szCs w:val="22"/>
        </w:rPr>
        <w:t>Órgão:02</w:t>
      </w:r>
    </w:p>
    <w:p w:rsidR="009034B8" w:rsidRPr="00AC2A4E" w:rsidRDefault="009034B8" w:rsidP="009034B8">
      <w:pPr>
        <w:jc w:val="both"/>
        <w:rPr>
          <w:rFonts w:eastAsia="Microsoft YaHei"/>
          <w:sz w:val="22"/>
          <w:szCs w:val="22"/>
        </w:rPr>
      </w:pPr>
      <w:r w:rsidRPr="00AC2A4E">
        <w:rPr>
          <w:rFonts w:eastAsia="Microsoft YaHei"/>
          <w:sz w:val="22"/>
          <w:szCs w:val="22"/>
        </w:rPr>
        <w:t>Unidade:02.05</w:t>
      </w:r>
    </w:p>
    <w:p w:rsidR="009034B8" w:rsidRPr="00AC2A4E" w:rsidRDefault="00281359" w:rsidP="009034B8">
      <w:pPr>
        <w:jc w:val="both"/>
        <w:rPr>
          <w:rFonts w:eastAsia="Microsoft YaHei"/>
          <w:sz w:val="22"/>
          <w:szCs w:val="22"/>
        </w:rPr>
      </w:pPr>
      <w:r w:rsidRPr="00AC2A4E">
        <w:rPr>
          <w:rFonts w:eastAsia="Microsoft YaHei"/>
          <w:sz w:val="22"/>
          <w:szCs w:val="22"/>
        </w:rPr>
        <w:t>Subunidade</w:t>
      </w:r>
      <w:r w:rsidR="009034B8" w:rsidRPr="00AC2A4E">
        <w:rPr>
          <w:rFonts w:eastAsia="Microsoft YaHei"/>
          <w:sz w:val="22"/>
          <w:szCs w:val="22"/>
        </w:rPr>
        <w:t>:02.05.01</w:t>
      </w:r>
    </w:p>
    <w:p w:rsidR="009034B8" w:rsidRPr="00AC2A4E" w:rsidRDefault="00281359" w:rsidP="009034B8">
      <w:pPr>
        <w:jc w:val="both"/>
        <w:rPr>
          <w:rFonts w:eastAsia="Microsoft YaHei"/>
          <w:sz w:val="22"/>
          <w:szCs w:val="22"/>
        </w:rPr>
      </w:pPr>
      <w:r w:rsidRPr="00AC2A4E">
        <w:rPr>
          <w:rFonts w:eastAsia="Microsoft YaHei"/>
          <w:sz w:val="22"/>
          <w:szCs w:val="22"/>
        </w:rPr>
        <w:t>Funcional programática</w:t>
      </w:r>
      <w:r w:rsidR="009034B8" w:rsidRPr="00AC2A4E">
        <w:rPr>
          <w:rFonts w:eastAsia="Microsoft YaHei"/>
          <w:sz w:val="22"/>
          <w:szCs w:val="22"/>
        </w:rPr>
        <w:t>:10.302.1001.2024</w:t>
      </w:r>
    </w:p>
    <w:p w:rsidR="009034B8" w:rsidRPr="00AC2A4E" w:rsidRDefault="009034B8" w:rsidP="009034B8">
      <w:pPr>
        <w:jc w:val="both"/>
        <w:rPr>
          <w:rFonts w:eastAsia="Microsoft YaHei"/>
          <w:sz w:val="22"/>
          <w:szCs w:val="22"/>
        </w:rPr>
      </w:pPr>
      <w:r w:rsidRPr="00AC2A4E">
        <w:rPr>
          <w:rFonts w:eastAsia="Microsoft YaHei"/>
          <w:sz w:val="22"/>
          <w:szCs w:val="22"/>
        </w:rPr>
        <w:t>Elemento da Despesa:3.3.90.30.00</w:t>
      </w:r>
    </w:p>
    <w:p w:rsidR="009034B8" w:rsidRPr="00AC2A4E" w:rsidRDefault="009034B8" w:rsidP="009034B8">
      <w:pPr>
        <w:jc w:val="both"/>
        <w:rPr>
          <w:rFonts w:eastAsia="Microsoft YaHei"/>
          <w:sz w:val="22"/>
          <w:szCs w:val="22"/>
        </w:rPr>
      </w:pPr>
      <w:r w:rsidRPr="00AC2A4E">
        <w:rPr>
          <w:rFonts w:eastAsia="Microsoft YaHei"/>
          <w:sz w:val="22"/>
          <w:szCs w:val="22"/>
        </w:rPr>
        <w:t>Desdobramento:99</w:t>
      </w:r>
    </w:p>
    <w:p w:rsidR="009034B8" w:rsidRPr="00AC2A4E" w:rsidRDefault="009034B8" w:rsidP="009034B8">
      <w:pPr>
        <w:jc w:val="both"/>
        <w:rPr>
          <w:rFonts w:eastAsia="Microsoft YaHei"/>
          <w:sz w:val="22"/>
          <w:szCs w:val="22"/>
        </w:rPr>
      </w:pPr>
      <w:r w:rsidRPr="00AC2A4E">
        <w:rPr>
          <w:rFonts w:eastAsia="Microsoft YaHei"/>
          <w:sz w:val="22"/>
          <w:szCs w:val="22"/>
        </w:rPr>
        <w:t>Fonte de Recurso:1.02</w:t>
      </w:r>
    </w:p>
    <w:p w:rsidR="009034B8" w:rsidRPr="00AC2A4E" w:rsidRDefault="009034B8" w:rsidP="009034B8">
      <w:pPr>
        <w:jc w:val="both"/>
        <w:rPr>
          <w:rFonts w:eastAsia="Microsoft YaHei"/>
          <w:sz w:val="22"/>
          <w:szCs w:val="22"/>
        </w:rPr>
      </w:pPr>
      <w:r w:rsidRPr="00AC2A4E">
        <w:rPr>
          <w:rFonts w:eastAsia="Microsoft YaHei"/>
          <w:sz w:val="22"/>
          <w:szCs w:val="22"/>
        </w:rPr>
        <w:t>Sub Fonte:00</w:t>
      </w:r>
    </w:p>
    <w:p w:rsidR="00C96167" w:rsidRPr="00AC2A4E" w:rsidRDefault="00C96167" w:rsidP="00C96167">
      <w:pPr>
        <w:spacing w:line="276" w:lineRule="auto"/>
        <w:jc w:val="both"/>
        <w:rPr>
          <w:rFonts w:eastAsia="Batang"/>
          <w:sz w:val="22"/>
          <w:szCs w:val="22"/>
          <w:highlight w:val="yellow"/>
        </w:rPr>
      </w:pPr>
      <w:r w:rsidRPr="00AC2A4E">
        <w:rPr>
          <w:rFonts w:eastAsia="Batang"/>
          <w:b/>
          <w:sz w:val="22"/>
          <w:szCs w:val="22"/>
        </w:rPr>
        <w:t>6.2.</w:t>
      </w:r>
      <w:r w:rsidRPr="00AC2A4E">
        <w:rPr>
          <w:rFonts w:eastAsia="Batang"/>
          <w:sz w:val="22"/>
          <w:szCs w:val="22"/>
        </w:rPr>
        <w:t xml:space="preserve"> Havendo necessidade, poderão ser acrescentadas novas dotações ao processo por meio de apostilamento de ficha.</w:t>
      </w:r>
    </w:p>
    <w:p w:rsidR="00D94A7C" w:rsidRPr="00AC2A4E" w:rsidRDefault="00D94A7C" w:rsidP="00C96167">
      <w:pPr>
        <w:rPr>
          <w:color w:val="FFFFFF" w:themeColor="background1"/>
          <w:sz w:val="22"/>
          <w:szCs w:val="22"/>
        </w:rPr>
      </w:pPr>
    </w:p>
    <w:p w:rsidR="00C96167" w:rsidRPr="00AC2A4E" w:rsidRDefault="00C96167" w:rsidP="00C96167">
      <w:pPr>
        <w:shd w:val="clear" w:color="auto" w:fill="808080" w:themeFill="background1" w:themeFillShade="80"/>
        <w:rPr>
          <w:b/>
          <w:color w:val="FFFFFF" w:themeColor="background1"/>
          <w:sz w:val="22"/>
          <w:szCs w:val="22"/>
        </w:rPr>
      </w:pPr>
      <w:r w:rsidRPr="00AC2A4E">
        <w:rPr>
          <w:b/>
          <w:color w:val="FFFFFF" w:themeColor="background1"/>
          <w:sz w:val="22"/>
          <w:szCs w:val="22"/>
        </w:rPr>
        <w:t>7. CLÁUSULA SÉTIMA – DO PRAZO</w:t>
      </w:r>
    </w:p>
    <w:p w:rsidR="00C96167" w:rsidRPr="00AC2A4E" w:rsidRDefault="00C96167" w:rsidP="00C96167">
      <w:pPr>
        <w:jc w:val="both"/>
        <w:rPr>
          <w:b/>
          <w:sz w:val="22"/>
          <w:szCs w:val="22"/>
        </w:rPr>
      </w:pPr>
      <w:r w:rsidRPr="00AC2A4E">
        <w:rPr>
          <w:b/>
          <w:sz w:val="22"/>
          <w:szCs w:val="22"/>
        </w:rPr>
        <w:t xml:space="preserve">7.1. </w:t>
      </w:r>
      <w:r w:rsidRPr="00AC2A4E">
        <w:rPr>
          <w:sz w:val="22"/>
          <w:szCs w:val="22"/>
        </w:rPr>
        <w:t>Esta</w:t>
      </w:r>
      <w:r w:rsidR="009034B8" w:rsidRPr="00AC2A4E">
        <w:rPr>
          <w:sz w:val="22"/>
          <w:szCs w:val="22"/>
        </w:rPr>
        <w:t xml:space="preserve"> contratação inicia sua vigência em 24 de março de 2020 e finaliza em</w:t>
      </w:r>
      <w:r w:rsidR="00E73309" w:rsidRPr="00AC2A4E">
        <w:rPr>
          <w:sz w:val="22"/>
          <w:szCs w:val="22"/>
        </w:rPr>
        <w:t xml:space="preserve"> </w:t>
      </w:r>
      <w:r w:rsidR="00281359" w:rsidRPr="00AC2A4E">
        <w:rPr>
          <w:b/>
          <w:sz w:val="22"/>
          <w:szCs w:val="22"/>
        </w:rPr>
        <w:t>24</w:t>
      </w:r>
      <w:r w:rsidR="004E57D7">
        <w:rPr>
          <w:b/>
          <w:sz w:val="22"/>
          <w:szCs w:val="22"/>
        </w:rPr>
        <w:t xml:space="preserve"> </w:t>
      </w:r>
      <w:r w:rsidR="009034B8" w:rsidRPr="00AC2A4E">
        <w:rPr>
          <w:b/>
          <w:sz w:val="22"/>
          <w:szCs w:val="22"/>
        </w:rPr>
        <w:t xml:space="preserve">de </w:t>
      </w:r>
      <w:r w:rsidR="00281359" w:rsidRPr="00AC2A4E">
        <w:rPr>
          <w:b/>
          <w:sz w:val="22"/>
          <w:szCs w:val="22"/>
        </w:rPr>
        <w:t>novembro</w:t>
      </w:r>
      <w:r w:rsidR="009034B8" w:rsidRPr="00AC2A4E">
        <w:rPr>
          <w:b/>
          <w:sz w:val="22"/>
          <w:szCs w:val="22"/>
        </w:rPr>
        <w:t xml:space="preserve"> de 2020.</w:t>
      </w:r>
    </w:p>
    <w:p w:rsidR="00C96167" w:rsidRPr="00AC2A4E" w:rsidRDefault="00C96167" w:rsidP="00C96167">
      <w:pPr>
        <w:jc w:val="both"/>
        <w:rPr>
          <w:sz w:val="22"/>
          <w:szCs w:val="22"/>
        </w:rPr>
      </w:pPr>
      <w:r w:rsidRPr="00AC2A4E">
        <w:rPr>
          <w:b/>
          <w:sz w:val="22"/>
          <w:szCs w:val="22"/>
        </w:rPr>
        <w:t xml:space="preserve">7.2. </w:t>
      </w:r>
      <w:r w:rsidRPr="00AC2A4E">
        <w:rPr>
          <w:sz w:val="22"/>
          <w:szCs w:val="22"/>
        </w:rPr>
        <w:t>O contrato poderá ser prorrogado caso haja interesse entre as partes desde que em conformidade com o art. 57 da lei 8.666/93 e poderá sofrer alterações fundamentadas no art.65 da mesma Lei.</w:t>
      </w:r>
    </w:p>
    <w:p w:rsidR="00C96167" w:rsidRPr="00AC2A4E" w:rsidRDefault="00C96167" w:rsidP="00C96167">
      <w:pPr>
        <w:rPr>
          <w:color w:val="FFFFFF" w:themeColor="background1"/>
          <w:sz w:val="22"/>
          <w:szCs w:val="22"/>
        </w:rPr>
      </w:pPr>
    </w:p>
    <w:p w:rsidR="00C96167" w:rsidRPr="00AC2A4E" w:rsidRDefault="00C96167" w:rsidP="00C96167">
      <w:pPr>
        <w:shd w:val="clear" w:color="auto" w:fill="808080" w:themeFill="background1" w:themeFillShade="80"/>
        <w:rPr>
          <w:b/>
          <w:color w:val="FFFFFF" w:themeColor="background1"/>
          <w:sz w:val="22"/>
          <w:szCs w:val="22"/>
        </w:rPr>
      </w:pPr>
      <w:r w:rsidRPr="00AC2A4E">
        <w:rPr>
          <w:b/>
          <w:color w:val="FFFFFF" w:themeColor="background1"/>
          <w:sz w:val="22"/>
          <w:szCs w:val="22"/>
        </w:rPr>
        <w:t>8. CLÁUSULA OITAVA – DO FORNECIMENTO</w:t>
      </w:r>
    </w:p>
    <w:p w:rsidR="00C96167" w:rsidRPr="00AC2A4E" w:rsidRDefault="00C96167" w:rsidP="00C96167">
      <w:pPr>
        <w:jc w:val="both"/>
        <w:rPr>
          <w:sz w:val="22"/>
          <w:szCs w:val="22"/>
        </w:rPr>
      </w:pPr>
      <w:r w:rsidRPr="00AC2A4E">
        <w:rPr>
          <w:b/>
          <w:sz w:val="22"/>
          <w:szCs w:val="22"/>
        </w:rPr>
        <w:t>8.1.</w:t>
      </w:r>
      <w:r w:rsidRPr="00AC2A4E">
        <w:rPr>
          <w:sz w:val="22"/>
          <w:szCs w:val="22"/>
        </w:rPr>
        <w:t xml:space="preserve">  Todos os itens deverão ser entregues no </w:t>
      </w:r>
      <w:r w:rsidR="009034B8" w:rsidRPr="00AC2A4E">
        <w:rPr>
          <w:sz w:val="22"/>
          <w:szCs w:val="22"/>
        </w:rPr>
        <w:t>Hospital Municipal Darci José Fernandes</w:t>
      </w:r>
      <w:r w:rsidRPr="00AC2A4E">
        <w:rPr>
          <w:sz w:val="22"/>
          <w:szCs w:val="22"/>
        </w:rPr>
        <w:t xml:space="preserve"> ou conforme determinação da secretaria solicitante, desde que seja dentro do perímetro urbano, sem nenhum ônus para esta municipalidade;</w:t>
      </w:r>
    </w:p>
    <w:p w:rsidR="00C96167" w:rsidRPr="00AC2A4E" w:rsidRDefault="00C96167" w:rsidP="00C96167">
      <w:pPr>
        <w:jc w:val="both"/>
        <w:rPr>
          <w:sz w:val="22"/>
          <w:szCs w:val="22"/>
        </w:rPr>
      </w:pPr>
      <w:r w:rsidRPr="00AC2A4E">
        <w:rPr>
          <w:b/>
          <w:sz w:val="22"/>
          <w:szCs w:val="22"/>
        </w:rPr>
        <w:t>8.2.</w:t>
      </w:r>
      <w:r w:rsidRPr="00AC2A4E">
        <w:rPr>
          <w:sz w:val="22"/>
          <w:szCs w:val="22"/>
        </w:rPr>
        <w:t xml:space="preserve"> A entrega deverá ser realizada, de acordo com as quantidades e descrições contidas na NAF, impret</w:t>
      </w:r>
      <w:r w:rsidR="00281359" w:rsidRPr="00AC2A4E">
        <w:rPr>
          <w:sz w:val="22"/>
          <w:szCs w:val="22"/>
        </w:rPr>
        <w:t>erivelmente no prazo máximo de 5 (cinco</w:t>
      </w:r>
      <w:r w:rsidRPr="00AC2A4E">
        <w:rPr>
          <w:sz w:val="22"/>
          <w:szCs w:val="22"/>
        </w:rPr>
        <w:t>) dias consecutivos, após seu recebimento;</w:t>
      </w:r>
    </w:p>
    <w:p w:rsidR="00C96167" w:rsidRPr="00AC2A4E" w:rsidRDefault="00281359" w:rsidP="00C96167">
      <w:pPr>
        <w:jc w:val="both"/>
        <w:rPr>
          <w:sz w:val="22"/>
          <w:szCs w:val="22"/>
        </w:rPr>
      </w:pPr>
      <w:r w:rsidRPr="00AC2A4E">
        <w:rPr>
          <w:b/>
          <w:sz w:val="22"/>
          <w:szCs w:val="22"/>
        </w:rPr>
        <w:t>8.2</w:t>
      </w:r>
      <w:r w:rsidR="00C96167" w:rsidRPr="00AC2A4E">
        <w:rPr>
          <w:b/>
          <w:sz w:val="22"/>
          <w:szCs w:val="22"/>
        </w:rPr>
        <w:t>.</w:t>
      </w:r>
      <w:r w:rsidR="00C96167" w:rsidRPr="00AC2A4E">
        <w:rPr>
          <w:sz w:val="22"/>
          <w:szCs w:val="22"/>
        </w:rPr>
        <w:t xml:space="preserve"> A entrega não efetuada no prazo determinado anteriormente sujeitará a contratada as sanções administrativas previstas neste instrumento bem como as previstas em leis vigentes;</w:t>
      </w:r>
    </w:p>
    <w:p w:rsidR="00C96167" w:rsidRPr="00AC2A4E" w:rsidRDefault="00281359" w:rsidP="00C96167">
      <w:pPr>
        <w:ind w:left="709"/>
        <w:jc w:val="both"/>
        <w:rPr>
          <w:sz w:val="22"/>
          <w:szCs w:val="22"/>
        </w:rPr>
      </w:pPr>
      <w:r w:rsidRPr="00AC2A4E">
        <w:rPr>
          <w:b/>
          <w:sz w:val="22"/>
          <w:szCs w:val="22"/>
        </w:rPr>
        <w:t>8.2.1</w:t>
      </w:r>
      <w:r w:rsidR="00C96167" w:rsidRPr="00AC2A4E">
        <w:rPr>
          <w:b/>
          <w:sz w:val="22"/>
          <w:szCs w:val="22"/>
        </w:rPr>
        <w:t>.</w:t>
      </w:r>
      <w:r w:rsidR="00C96167" w:rsidRPr="00AC2A4E">
        <w:rPr>
          <w:sz w:val="22"/>
          <w:szCs w:val="22"/>
        </w:rPr>
        <w:t xml:space="preserve"> Excepcionalmente, desde que devidamente justificados e aceitos pela administração, serão tolerados pequenos atrasos;</w:t>
      </w:r>
    </w:p>
    <w:p w:rsidR="00C96167" w:rsidRPr="00AC2A4E" w:rsidRDefault="00281359" w:rsidP="00C96167">
      <w:pPr>
        <w:ind w:left="709"/>
        <w:jc w:val="both"/>
        <w:rPr>
          <w:sz w:val="22"/>
          <w:szCs w:val="22"/>
        </w:rPr>
      </w:pPr>
      <w:r w:rsidRPr="00AC2A4E">
        <w:rPr>
          <w:b/>
          <w:sz w:val="22"/>
          <w:szCs w:val="22"/>
        </w:rPr>
        <w:t>8.2.2</w:t>
      </w:r>
      <w:r w:rsidR="00C96167" w:rsidRPr="00AC2A4E">
        <w:rPr>
          <w:b/>
          <w:sz w:val="22"/>
          <w:szCs w:val="22"/>
        </w:rPr>
        <w:t>.</w:t>
      </w:r>
      <w:r w:rsidR="00C96167" w:rsidRPr="00AC2A4E">
        <w:rPr>
          <w:sz w:val="22"/>
          <w:szCs w:val="22"/>
        </w:rPr>
        <w:t xml:space="preserve"> Após transcorridos 20 dias consecutivos, constatada a não entrega dos produtos, a empresa será notificada extrajudicialmente.</w:t>
      </w:r>
    </w:p>
    <w:p w:rsidR="00C96167" w:rsidRPr="00AC2A4E" w:rsidRDefault="00C96167" w:rsidP="00C96167">
      <w:pPr>
        <w:jc w:val="both"/>
        <w:rPr>
          <w:sz w:val="22"/>
          <w:szCs w:val="22"/>
        </w:rPr>
      </w:pPr>
      <w:r w:rsidRPr="00AC2A4E">
        <w:rPr>
          <w:b/>
          <w:sz w:val="22"/>
          <w:szCs w:val="22"/>
        </w:rPr>
        <w:t>8.4.</w:t>
      </w:r>
      <w:r w:rsidRPr="00AC2A4E">
        <w:rPr>
          <w:sz w:val="22"/>
          <w:szCs w:val="22"/>
        </w:rPr>
        <w:t xml:space="preserve"> A Prefeitura Municipal de Presidente Olegário - MG reserva-se no direito de não receber os materiais em desacordo com o previsto neste </w:t>
      </w:r>
      <w:r w:rsidR="00281359" w:rsidRPr="00AC2A4E">
        <w:rPr>
          <w:sz w:val="22"/>
          <w:szCs w:val="22"/>
        </w:rPr>
        <w:t>contrato</w:t>
      </w:r>
      <w:r w:rsidRPr="00AC2A4E">
        <w:rPr>
          <w:sz w:val="22"/>
          <w:szCs w:val="22"/>
        </w:rPr>
        <w:t>.</w:t>
      </w:r>
    </w:p>
    <w:p w:rsidR="00C96167" w:rsidRPr="00AC2A4E" w:rsidRDefault="00C96167" w:rsidP="00C96167">
      <w:pPr>
        <w:jc w:val="both"/>
        <w:rPr>
          <w:sz w:val="22"/>
          <w:szCs w:val="22"/>
        </w:rPr>
      </w:pPr>
      <w:r w:rsidRPr="00AC2A4E">
        <w:rPr>
          <w:b/>
          <w:sz w:val="22"/>
          <w:szCs w:val="22"/>
        </w:rPr>
        <w:t>8.5.</w:t>
      </w:r>
      <w:r w:rsidRPr="00AC2A4E">
        <w:rPr>
          <w:sz w:val="22"/>
          <w:szCs w:val="22"/>
        </w:rPr>
        <w:t xml:space="preserve"> Correrão por conta da contratada todas as despesas com seguros, transporte, tributos, encargos trabalhistas e previdenciários, decorrentes da entrega e da própria aquisição dos itens licitados.</w:t>
      </w:r>
    </w:p>
    <w:p w:rsidR="00C96167" w:rsidRPr="00AC2A4E" w:rsidRDefault="00C96167" w:rsidP="00C96167">
      <w:pPr>
        <w:jc w:val="both"/>
        <w:rPr>
          <w:sz w:val="22"/>
          <w:szCs w:val="22"/>
        </w:rPr>
      </w:pPr>
      <w:r w:rsidRPr="00AC2A4E">
        <w:rPr>
          <w:b/>
          <w:sz w:val="22"/>
          <w:szCs w:val="22"/>
        </w:rPr>
        <w:t>8.6.</w:t>
      </w:r>
      <w:r w:rsidRPr="00AC2A4E">
        <w:rPr>
          <w:sz w:val="22"/>
          <w:szCs w:val="22"/>
        </w:rPr>
        <w:t xml:space="preserve"> O contratado ficará obrigado a aceitar de volta, os itens, na hipótese de recusa pelo Município, por não atender as exigências. O ato do recebimento não importará a sua aceitação. </w:t>
      </w:r>
    </w:p>
    <w:p w:rsidR="009034B8" w:rsidRPr="00AC2A4E" w:rsidRDefault="009034B8" w:rsidP="00C96167">
      <w:pPr>
        <w:jc w:val="both"/>
        <w:rPr>
          <w:sz w:val="22"/>
          <w:szCs w:val="22"/>
        </w:rPr>
      </w:pPr>
      <w:r w:rsidRPr="00AC2A4E">
        <w:rPr>
          <w:b/>
          <w:sz w:val="22"/>
          <w:szCs w:val="22"/>
        </w:rPr>
        <w:t>8.7.</w:t>
      </w:r>
      <w:r w:rsidRPr="00AC2A4E">
        <w:rPr>
          <w:sz w:val="22"/>
          <w:szCs w:val="22"/>
        </w:rPr>
        <w:t xml:space="preserve">A </w:t>
      </w:r>
      <w:r w:rsidR="00281359" w:rsidRPr="00AC2A4E">
        <w:rPr>
          <w:sz w:val="22"/>
          <w:szCs w:val="22"/>
        </w:rPr>
        <w:t>compradora</w:t>
      </w:r>
      <w:r w:rsidRPr="00AC2A4E">
        <w:rPr>
          <w:sz w:val="22"/>
          <w:szCs w:val="22"/>
        </w:rPr>
        <w:t xml:space="preserve"> ficará isenta de qualquer custo relacionado à manutenção preventiva e corretiva das bombas de infusão durante o período de vigência do contrato, desde que atenda as condições estabelecidas na Cláusula Quarta. Os equipamentos enviados para a manutenção serão entregues no prazo de 04 (quatro) dias úteis, salvo por necessidade de peças do fabricante. A responsabilidade do envio e retirada do equipamento a manutenção é da co</w:t>
      </w:r>
      <w:r w:rsidR="00281359" w:rsidRPr="00AC2A4E">
        <w:rPr>
          <w:sz w:val="22"/>
          <w:szCs w:val="22"/>
        </w:rPr>
        <w:t>mpradora</w:t>
      </w:r>
      <w:r w:rsidRPr="00AC2A4E">
        <w:rPr>
          <w:sz w:val="22"/>
          <w:szCs w:val="22"/>
        </w:rPr>
        <w:t>.</w:t>
      </w:r>
    </w:p>
    <w:p w:rsidR="00281359" w:rsidRPr="00AC2A4E" w:rsidRDefault="00281359" w:rsidP="00281359">
      <w:pPr>
        <w:jc w:val="both"/>
        <w:rPr>
          <w:sz w:val="22"/>
          <w:szCs w:val="22"/>
        </w:rPr>
      </w:pPr>
      <w:r w:rsidRPr="00AC2A4E">
        <w:rPr>
          <w:b/>
          <w:sz w:val="22"/>
          <w:szCs w:val="22"/>
        </w:rPr>
        <w:t>8.8.</w:t>
      </w:r>
      <w:r w:rsidRPr="00AC2A4E">
        <w:rPr>
          <w:sz w:val="22"/>
          <w:szCs w:val="22"/>
        </w:rPr>
        <w:t>Os equipos fornecidos pela MEDTEC são para uso exclusivo nas bombas de infusão Marca LIFEMED modelo LF-LINE, relacionadas no anexo I, fornecidas em comodato, devendo ser devolvidas à MEDTEC em perfeito estado de funcionamento, ao término de vigência deste contrato ou no ato de sua rescisão.</w:t>
      </w:r>
    </w:p>
    <w:p w:rsidR="00C96167" w:rsidRPr="00AC2A4E" w:rsidRDefault="00C96167" w:rsidP="00C96167">
      <w:pPr>
        <w:jc w:val="both"/>
        <w:rPr>
          <w:sz w:val="22"/>
          <w:szCs w:val="22"/>
        </w:rPr>
      </w:pPr>
    </w:p>
    <w:p w:rsidR="00C96167" w:rsidRPr="00AC2A4E" w:rsidRDefault="00C96167" w:rsidP="00C96167">
      <w:pPr>
        <w:shd w:val="clear" w:color="auto" w:fill="808080" w:themeFill="background1" w:themeFillShade="80"/>
        <w:rPr>
          <w:b/>
          <w:color w:val="FFFFFF" w:themeColor="background1"/>
          <w:sz w:val="22"/>
          <w:szCs w:val="22"/>
        </w:rPr>
      </w:pPr>
      <w:r w:rsidRPr="00AC2A4E">
        <w:rPr>
          <w:b/>
          <w:color w:val="FFFFFF" w:themeColor="background1"/>
          <w:sz w:val="22"/>
          <w:szCs w:val="22"/>
        </w:rPr>
        <w:t>9. CLÁUSULA NONA – DAS PENALIDADES</w:t>
      </w:r>
    </w:p>
    <w:p w:rsidR="00C96167" w:rsidRPr="00AC2A4E" w:rsidRDefault="00C96167" w:rsidP="00C96167">
      <w:pPr>
        <w:jc w:val="both"/>
        <w:rPr>
          <w:sz w:val="22"/>
          <w:szCs w:val="22"/>
        </w:rPr>
      </w:pPr>
      <w:r w:rsidRPr="00AC2A4E">
        <w:rPr>
          <w:b/>
          <w:sz w:val="22"/>
          <w:szCs w:val="22"/>
        </w:rPr>
        <w:t>1.</w:t>
      </w:r>
      <w:r w:rsidRPr="00AC2A4E">
        <w:rPr>
          <w:sz w:val="22"/>
          <w:szCs w:val="22"/>
        </w:rPr>
        <w:t xml:space="preserve"> A recusa do adjudicatário em fornecer os produtos no prazo estabelecido pelo MUNICÍPIO, bem como o atraso, caracterizará descumprimento da obrigação assumida e permitirá a aplicação das seguintes sanções pelo MUNICÍPIO:</w:t>
      </w:r>
    </w:p>
    <w:p w:rsidR="00C96167" w:rsidRPr="00AC2A4E" w:rsidRDefault="00C96167" w:rsidP="00C96167">
      <w:pPr>
        <w:ind w:left="567"/>
        <w:jc w:val="both"/>
        <w:rPr>
          <w:sz w:val="22"/>
          <w:szCs w:val="22"/>
        </w:rPr>
      </w:pPr>
      <w:r w:rsidRPr="00AC2A4E">
        <w:rPr>
          <w:b/>
          <w:sz w:val="22"/>
          <w:szCs w:val="22"/>
        </w:rPr>
        <w:lastRenderedPageBreak/>
        <w:t>1.1.</w:t>
      </w:r>
      <w:r w:rsidRPr="00AC2A4E">
        <w:rPr>
          <w:sz w:val="22"/>
          <w:szCs w:val="22"/>
        </w:rPr>
        <w:t>advertência, que será aplicada sempre por escrito;</w:t>
      </w:r>
    </w:p>
    <w:p w:rsidR="00C96167" w:rsidRPr="00AC2A4E" w:rsidRDefault="00C96167" w:rsidP="00C96167">
      <w:pPr>
        <w:ind w:left="567"/>
        <w:jc w:val="both"/>
        <w:rPr>
          <w:sz w:val="22"/>
          <w:szCs w:val="22"/>
        </w:rPr>
      </w:pPr>
      <w:r w:rsidRPr="00AC2A4E">
        <w:rPr>
          <w:b/>
          <w:sz w:val="22"/>
          <w:szCs w:val="22"/>
        </w:rPr>
        <w:t>1.2.</w:t>
      </w:r>
      <w:r w:rsidRPr="00AC2A4E">
        <w:rPr>
          <w:sz w:val="22"/>
          <w:szCs w:val="22"/>
        </w:rPr>
        <w:t>multas;</w:t>
      </w:r>
    </w:p>
    <w:p w:rsidR="00C96167" w:rsidRPr="00AC2A4E" w:rsidRDefault="00C96167" w:rsidP="00C96167">
      <w:pPr>
        <w:ind w:left="567"/>
        <w:jc w:val="both"/>
        <w:rPr>
          <w:sz w:val="22"/>
          <w:szCs w:val="22"/>
        </w:rPr>
      </w:pPr>
      <w:r w:rsidRPr="00AC2A4E">
        <w:rPr>
          <w:b/>
          <w:sz w:val="22"/>
          <w:szCs w:val="22"/>
        </w:rPr>
        <w:t>1.3.</w:t>
      </w:r>
      <w:r w:rsidRPr="00AC2A4E">
        <w:rPr>
          <w:sz w:val="22"/>
          <w:szCs w:val="22"/>
        </w:rPr>
        <w:t>suspensão temporária do direito de licitar com o Município de Presidente Olegário;</w:t>
      </w:r>
    </w:p>
    <w:p w:rsidR="00C96167" w:rsidRPr="00AC2A4E" w:rsidRDefault="00C96167" w:rsidP="00C96167">
      <w:pPr>
        <w:ind w:left="567"/>
        <w:jc w:val="both"/>
        <w:rPr>
          <w:sz w:val="22"/>
          <w:szCs w:val="22"/>
        </w:rPr>
      </w:pPr>
      <w:r w:rsidRPr="00AC2A4E">
        <w:rPr>
          <w:b/>
          <w:sz w:val="22"/>
          <w:szCs w:val="22"/>
        </w:rPr>
        <w:t>1.4.</w:t>
      </w:r>
      <w:r w:rsidRPr="00AC2A4E">
        <w:rPr>
          <w:sz w:val="22"/>
          <w:szCs w:val="22"/>
        </w:rPr>
        <w:t>indenização ao MUNICÍPIO da diferença de custo para aquisição dos produtos de outro licitante;</w:t>
      </w:r>
    </w:p>
    <w:p w:rsidR="00C96167" w:rsidRPr="00AC2A4E" w:rsidRDefault="00C96167" w:rsidP="00C96167">
      <w:pPr>
        <w:ind w:left="567"/>
        <w:jc w:val="both"/>
        <w:rPr>
          <w:sz w:val="22"/>
          <w:szCs w:val="22"/>
        </w:rPr>
      </w:pPr>
      <w:r w:rsidRPr="00AC2A4E">
        <w:rPr>
          <w:b/>
          <w:sz w:val="22"/>
          <w:szCs w:val="22"/>
        </w:rPr>
        <w:t>1.5.</w:t>
      </w:r>
      <w:r w:rsidRPr="00AC2A4E">
        <w:rPr>
          <w:sz w:val="22"/>
          <w:szCs w:val="22"/>
        </w:rPr>
        <w:t>declaração de inidoneidade para licitar e contratar com a Administração Pública, no prazo não superior a cinco anos.</w:t>
      </w:r>
    </w:p>
    <w:p w:rsidR="00C96167" w:rsidRPr="00AC2A4E" w:rsidRDefault="00C96167" w:rsidP="00C96167">
      <w:pPr>
        <w:jc w:val="both"/>
        <w:rPr>
          <w:sz w:val="22"/>
          <w:szCs w:val="22"/>
        </w:rPr>
      </w:pPr>
      <w:r w:rsidRPr="00AC2A4E">
        <w:rPr>
          <w:b/>
          <w:sz w:val="22"/>
          <w:szCs w:val="22"/>
        </w:rPr>
        <w:t>2.</w:t>
      </w:r>
      <w:r w:rsidRPr="00AC2A4E">
        <w:rPr>
          <w:sz w:val="22"/>
          <w:szCs w:val="22"/>
        </w:rPr>
        <w:t xml:space="preserve"> Será aplicada multa a razão de 0,3% (três décimos por cento) sobre o valor total do fornecimento, por dia de atraso na inexecução do contrato;</w:t>
      </w:r>
    </w:p>
    <w:p w:rsidR="00C96167" w:rsidRPr="00AC2A4E" w:rsidRDefault="00C96167" w:rsidP="00C96167">
      <w:pPr>
        <w:jc w:val="both"/>
        <w:rPr>
          <w:sz w:val="22"/>
          <w:szCs w:val="22"/>
        </w:rPr>
      </w:pPr>
      <w:r w:rsidRPr="00AC2A4E">
        <w:rPr>
          <w:b/>
          <w:sz w:val="22"/>
          <w:szCs w:val="22"/>
        </w:rPr>
        <w:t>3.</w:t>
      </w:r>
      <w:r w:rsidRPr="00AC2A4E">
        <w:rPr>
          <w:sz w:val="22"/>
          <w:szCs w:val="22"/>
        </w:rPr>
        <w:t xml:space="preserve"> Será aplicada multa a razão de 3,0% (três por cento) sobre o valor total do fornecimento, por inexecução parcial das obrigações contratuais;</w:t>
      </w:r>
    </w:p>
    <w:p w:rsidR="00C96167" w:rsidRPr="00AC2A4E" w:rsidRDefault="00C96167" w:rsidP="00C96167">
      <w:pPr>
        <w:jc w:val="both"/>
        <w:rPr>
          <w:sz w:val="22"/>
          <w:szCs w:val="22"/>
        </w:rPr>
      </w:pPr>
      <w:r w:rsidRPr="00AC2A4E">
        <w:rPr>
          <w:b/>
          <w:sz w:val="22"/>
          <w:szCs w:val="22"/>
        </w:rPr>
        <w:t>4.</w:t>
      </w:r>
      <w:r w:rsidRPr="00AC2A4E">
        <w:rPr>
          <w:sz w:val="22"/>
          <w:szCs w:val="22"/>
        </w:rPr>
        <w:t xml:space="preserve"> O valor máximo das multas não poderá exceder, cumulativamente, a 10% (dez por cento) do valor da aquisição;</w:t>
      </w:r>
    </w:p>
    <w:p w:rsidR="00C96167" w:rsidRPr="00AC2A4E" w:rsidRDefault="00C96167" w:rsidP="00C96167">
      <w:pPr>
        <w:jc w:val="both"/>
        <w:rPr>
          <w:sz w:val="22"/>
          <w:szCs w:val="22"/>
        </w:rPr>
      </w:pPr>
      <w:r w:rsidRPr="00AC2A4E">
        <w:rPr>
          <w:b/>
          <w:sz w:val="22"/>
          <w:szCs w:val="22"/>
        </w:rPr>
        <w:t>5.</w:t>
      </w:r>
      <w:r w:rsidRPr="00AC2A4E">
        <w:rPr>
          <w:sz w:val="22"/>
          <w:szCs w:val="22"/>
        </w:rPr>
        <w:t xml:space="preserve"> As sanções previstas neste capítulo poderão ser aplicadas cumulativamente, ou não, de acordo com a gravidade da infração, facultada ampla defesa ao LICITANTE, no prazo de cinco dias úteis a contar da intimação do ato;</w:t>
      </w:r>
    </w:p>
    <w:p w:rsidR="00C96167" w:rsidRPr="00AC2A4E" w:rsidRDefault="00C96167" w:rsidP="00C96167">
      <w:pPr>
        <w:jc w:val="both"/>
        <w:rPr>
          <w:sz w:val="22"/>
          <w:szCs w:val="22"/>
        </w:rPr>
      </w:pPr>
      <w:r w:rsidRPr="00AC2A4E">
        <w:rPr>
          <w:b/>
          <w:sz w:val="22"/>
          <w:szCs w:val="22"/>
        </w:rPr>
        <w:t>6.</w:t>
      </w:r>
      <w:r w:rsidRPr="00AC2A4E">
        <w:rPr>
          <w:sz w:val="22"/>
          <w:szCs w:val="22"/>
        </w:rPr>
        <w:t xml:space="preserve"> Extensão das penalidades:</w:t>
      </w:r>
    </w:p>
    <w:p w:rsidR="00C96167" w:rsidRPr="00AC2A4E" w:rsidRDefault="00C96167" w:rsidP="00C96167">
      <w:pPr>
        <w:ind w:left="567"/>
        <w:jc w:val="both"/>
        <w:rPr>
          <w:sz w:val="22"/>
          <w:szCs w:val="22"/>
        </w:rPr>
      </w:pPr>
      <w:r w:rsidRPr="00AC2A4E">
        <w:rPr>
          <w:b/>
          <w:sz w:val="22"/>
          <w:szCs w:val="22"/>
        </w:rPr>
        <w:t>6.1.</w:t>
      </w:r>
      <w:r w:rsidRPr="00AC2A4E">
        <w:rPr>
          <w:sz w:val="22"/>
          <w:szCs w:val="22"/>
        </w:rPr>
        <w:t xml:space="preserve"> A sanção de suspensão de participar em licitação e contratar com a Administração Pública poderá ser também aplicada àqueles que:</w:t>
      </w:r>
    </w:p>
    <w:p w:rsidR="00C96167" w:rsidRPr="00AC2A4E" w:rsidRDefault="00C96167" w:rsidP="00C96167">
      <w:pPr>
        <w:ind w:left="1134"/>
        <w:jc w:val="both"/>
        <w:rPr>
          <w:sz w:val="22"/>
          <w:szCs w:val="22"/>
        </w:rPr>
      </w:pPr>
      <w:r w:rsidRPr="00AC2A4E">
        <w:rPr>
          <w:sz w:val="22"/>
          <w:szCs w:val="22"/>
        </w:rPr>
        <w:t>a) retardarem a execução do pregão;</w:t>
      </w:r>
    </w:p>
    <w:p w:rsidR="00C96167" w:rsidRPr="00AC2A4E" w:rsidRDefault="00C96167" w:rsidP="00C96167">
      <w:pPr>
        <w:ind w:left="1134"/>
        <w:jc w:val="both"/>
        <w:rPr>
          <w:sz w:val="22"/>
          <w:szCs w:val="22"/>
        </w:rPr>
      </w:pPr>
      <w:r w:rsidRPr="00AC2A4E">
        <w:rPr>
          <w:sz w:val="22"/>
          <w:szCs w:val="22"/>
        </w:rPr>
        <w:t>b) demonstrarem não possuir idoneidade para contratar com a Administração;</w:t>
      </w:r>
    </w:p>
    <w:p w:rsidR="00C96167" w:rsidRPr="00AC2A4E" w:rsidRDefault="00C96167" w:rsidP="00C96167">
      <w:pPr>
        <w:ind w:left="1134"/>
        <w:jc w:val="both"/>
        <w:rPr>
          <w:sz w:val="22"/>
          <w:szCs w:val="22"/>
        </w:rPr>
      </w:pPr>
      <w:r w:rsidRPr="00AC2A4E">
        <w:rPr>
          <w:sz w:val="22"/>
          <w:szCs w:val="22"/>
        </w:rPr>
        <w:t>c) fizerem declaração falsa ou cometerem fraude fiscal.</w:t>
      </w:r>
    </w:p>
    <w:p w:rsidR="00C96167" w:rsidRPr="00AC2A4E" w:rsidRDefault="00C96167" w:rsidP="00C96167">
      <w:pPr>
        <w:rPr>
          <w:color w:val="FFFFFF" w:themeColor="background1"/>
          <w:sz w:val="22"/>
          <w:szCs w:val="22"/>
        </w:rPr>
      </w:pPr>
    </w:p>
    <w:p w:rsidR="00C96167" w:rsidRPr="00AC2A4E" w:rsidRDefault="00C96167" w:rsidP="00C96167">
      <w:pPr>
        <w:shd w:val="clear" w:color="auto" w:fill="808080" w:themeFill="background1" w:themeFillShade="80"/>
        <w:rPr>
          <w:b/>
          <w:color w:val="FFFFFF" w:themeColor="background1"/>
          <w:sz w:val="22"/>
          <w:szCs w:val="22"/>
        </w:rPr>
      </w:pPr>
      <w:r w:rsidRPr="00AC2A4E">
        <w:rPr>
          <w:b/>
          <w:color w:val="FFFFFF" w:themeColor="background1"/>
          <w:sz w:val="22"/>
          <w:szCs w:val="22"/>
        </w:rPr>
        <w:t>10. CLÁUSULA DÉCIMA – DO FORO</w:t>
      </w:r>
    </w:p>
    <w:p w:rsidR="00C96167" w:rsidRPr="00AC2A4E" w:rsidRDefault="00C96167" w:rsidP="00C96167">
      <w:pPr>
        <w:jc w:val="both"/>
        <w:rPr>
          <w:sz w:val="22"/>
          <w:szCs w:val="22"/>
        </w:rPr>
      </w:pPr>
      <w:r w:rsidRPr="00AC2A4E">
        <w:rPr>
          <w:b/>
          <w:sz w:val="22"/>
          <w:szCs w:val="22"/>
        </w:rPr>
        <w:t xml:space="preserve">10.1. </w:t>
      </w:r>
      <w:r w:rsidRPr="00AC2A4E">
        <w:rPr>
          <w:sz w:val="22"/>
          <w:szCs w:val="22"/>
        </w:rPr>
        <w:t>Fica eleito o foro da Comarca de Presidente Olegário – MG, como único competente para dirimir as dúvidas ou controvérsias resultantes da interpretação deste contrato, renunciando a qualquer outro por mais privilegiado que seja. E por estarem assim ajustadas, as partes, com as testemunhas abaixo, assinam o presente instrumento em 03 (três) vias de igual teor e forma.</w:t>
      </w:r>
    </w:p>
    <w:p w:rsidR="004B7E4A" w:rsidRPr="00AC2A4E" w:rsidRDefault="004B7E4A" w:rsidP="00C96167">
      <w:pPr>
        <w:jc w:val="both"/>
        <w:rPr>
          <w:sz w:val="22"/>
          <w:szCs w:val="22"/>
        </w:rPr>
      </w:pPr>
    </w:p>
    <w:p w:rsidR="00C96167" w:rsidRPr="00AC2A4E" w:rsidRDefault="00C96167" w:rsidP="00C96167">
      <w:pPr>
        <w:overflowPunct w:val="0"/>
        <w:autoSpaceDE w:val="0"/>
        <w:autoSpaceDN w:val="0"/>
        <w:adjustRightInd w:val="0"/>
        <w:jc w:val="right"/>
        <w:rPr>
          <w:sz w:val="22"/>
          <w:szCs w:val="22"/>
        </w:rPr>
      </w:pPr>
      <w:r w:rsidRPr="00AC2A4E">
        <w:rPr>
          <w:sz w:val="22"/>
          <w:szCs w:val="22"/>
        </w:rPr>
        <w:t xml:space="preserve">Presidente Olegário/MG, </w:t>
      </w:r>
      <w:r w:rsidR="00907984" w:rsidRPr="00AC2A4E">
        <w:rPr>
          <w:sz w:val="22"/>
          <w:szCs w:val="22"/>
        </w:rPr>
        <w:t>17</w:t>
      </w:r>
      <w:r w:rsidRPr="00AC2A4E">
        <w:rPr>
          <w:sz w:val="22"/>
          <w:szCs w:val="22"/>
        </w:rPr>
        <w:t xml:space="preserve"> de </w:t>
      </w:r>
      <w:r w:rsidR="00907984" w:rsidRPr="00AC2A4E">
        <w:rPr>
          <w:sz w:val="22"/>
          <w:szCs w:val="22"/>
        </w:rPr>
        <w:t>março</w:t>
      </w:r>
      <w:r w:rsidRPr="00AC2A4E">
        <w:rPr>
          <w:sz w:val="22"/>
          <w:szCs w:val="22"/>
        </w:rPr>
        <w:t xml:space="preserve"> de 2020.</w:t>
      </w:r>
    </w:p>
    <w:p w:rsidR="00C96167" w:rsidRPr="00AC2A4E" w:rsidRDefault="00C96167" w:rsidP="00C96167">
      <w:pPr>
        <w:overflowPunct w:val="0"/>
        <w:autoSpaceDE w:val="0"/>
        <w:autoSpaceDN w:val="0"/>
        <w:adjustRightInd w:val="0"/>
        <w:jc w:val="right"/>
        <w:rPr>
          <w:sz w:val="22"/>
          <w:szCs w:val="22"/>
        </w:rPr>
      </w:pPr>
    </w:p>
    <w:p w:rsidR="00636D58" w:rsidRPr="00AC2A4E" w:rsidRDefault="00636D58" w:rsidP="00C96167">
      <w:pPr>
        <w:overflowPunct w:val="0"/>
        <w:autoSpaceDE w:val="0"/>
        <w:autoSpaceDN w:val="0"/>
        <w:adjustRightInd w:val="0"/>
        <w:jc w:val="right"/>
        <w:rPr>
          <w:sz w:val="22"/>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96167" w:rsidRPr="00AC2A4E" w:rsidTr="00B6283B">
        <w:trPr>
          <w:jc w:val="center"/>
        </w:trPr>
        <w:tc>
          <w:tcPr>
            <w:tcW w:w="9638" w:type="dxa"/>
          </w:tcPr>
          <w:p w:rsidR="00C96167" w:rsidRPr="00AC2A4E" w:rsidRDefault="00C96167" w:rsidP="00B6283B">
            <w:pPr>
              <w:jc w:val="center"/>
              <w:rPr>
                <w:b/>
                <w:bCs/>
                <w:sz w:val="22"/>
                <w:szCs w:val="22"/>
              </w:rPr>
            </w:pPr>
            <w:r w:rsidRPr="00AC2A4E">
              <w:rPr>
                <w:b/>
                <w:bCs/>
                <w:sz w:val="22"/>
                <w:szCs w:val="22"/>
              </w:rPr>
              <w:t>MUNICÍPIO DE PRESIDENTE OLEGÁRIO</w:t>
            </w:r>
          </w:p>
          <w:p w:rsidR="00C96167" w:rsidRPr="00AC2A4E" w:rsidRDefault="00C96167" w:rsidP="00B6283B">
            <w:pPr>
              <w:jc w:val="center"/>
              <w:rPr>
                <w:bCs/>
                <w:sz w:val="22"/>
                <w:szCs w:val="22"/>
              </w:rPr>
            </w:pPr>
            <w:r w:rsidRPr="00AC2A4E">
              <w:rPr>
                <w:bCs/>
                <w:sz w:val="22"/>
                <w:szCs w:val="22"/>
              </w:rPr>
              <w:t>João Carlos Nogueira de Castilho</w:t>
            </w:r>
          </w:p>
          <w:p w:rsidR="00C96167" w:rsidRPr="00AC2A4E" w:rsidRDefault="00C96167" w:rsidP="00B6283B">
            <w:pPr>
              <w:jc w:val="center"/>
              <w:rPr>
                <w:bCs/>
                <w:sz w:val="22"/>
                <w:szCs w:val="22"/>
              </w:rPr>
            </w:pPr>
            <w:r w:rsidRPr="00AC2A4E">
              <w:rPr>
                <w:bCs/>
                <w:sz w:val="22"/>
                <w:szCs w:val="22"/>
              </w:rPr>
              <w:t>Prefeito Municipal</w:t>
            </w:r>
          </w:p>
          <w:tbl>
            <w:tblPr>
              <w:tblStyle w:val="TableNormal"/>
              <w:tblW w:w="9341" w:type="dxa"/>
              <w:jc w:val="center"/>
              <w:tblLook w:val="01E0" w:firstRow="1" w:lastRow="1" w:firstColumn="1" w:lastColumn="1" w:noHBand="0" w:noVBand="0"/>
            </w:tblPr>
            <w:tblGrid>
              <w:gridCol w:w="4916"/>
              <w:gridCol w:w="4425"/>
            </w:tblGrid>
            <w:tr w:rsidR="00C96167" w:rsidRPr="00AC2A4E" w:rsidTr="004B7E4A">
              <w:trPr>
                <w:trHeight w:val="1259"/>
                <w:jc w:val="center"/>
              </w:trPr>
              <w:tc>
                <w:tcPr>
                  <w:tcW w:w="4916" w:type="dxa"/>
                </w:tcPr>
                <w:p w:rsidR="00C96167" w:rsidRPr="00AC2A4E" w:rsidRDefault="00C96167" w:rsidP="00B6283B">
                  <w:pPr>
                    <w:jc w:val="center"/>
                    <w:rPr>
                      <w:lang w:val="pt-BR"/>
                    </w:rPr>
                  </w:pPr>
                </w:p>
                <w:p w:rsidR="00C96167" w:rsidRPr="00AC2A4E" w:rsidRDefault="009034B8" w:rsidP="00B6283B">
                  <w:pPr>
                    <w:jc w:val="center"/>
                    <w:rPr>
                      <w:b/>
                      <w:lang w:val="pt-BR"/>
                    </w:rPr>
                  </w:pPr>
                  <w:r w:rsidRPr="00AC2A4E">
                    <w:rPr>
                      <w:b/>
                      <w:lang w:val="pt-BR"/>
                    </w:rPr>
                    <w:t>Clênia Cecília Coelho</w:t>
                  </w:r>
                </w:p>
                <w:p w:rsidR="00C96167" w:rsidRPr="00AC2A4E" w:rsidRDefault="00C96167" w:rsidP="009034B8">
                  <w:pPr>
                    <w:jc w:val="center"/>
                    <w:rPr>
                      <w:lang w:val="pt-BR"/>
                    </w:rPr>
                  </w:pPr>
                  <w:r w:rsidRPr="00AC2A4E">
                    <w:rPr>
                      <w:lang w:val="pt-BR"/>
                    </w:rPr>
                    <w:t xml:space="preserve">Secretária Municipal de </w:t>
                  </w:r>
                  <w:r w:rsidR="009034B8" w:rsidRPr="00AC2A4E">
                    <w:rPr>
                      <w:lang w:val="pt-BR"/>
                    </w:rPr>
                    <w:t>Saúde</w:t>
                  </w:r>
                </w:p>
              </w:tc>
              <w:tc>
                <w:tcPr>
                  <w:tcW w:w="4425" w:type="dxa"/>
                </w:tcPr>
                <w:p w:rsidR="00C96167" w:rsidRPr="00AC2A4E" w:rsidRDefault="00C96167" w:rsidP="00B6283B">
                  <w:pPr>
                    <w:jc w:val="center"/>
                    <w:rPr>
                      <w:lang w:val="pt-BR"/>
                    </w:rPr>
                  </w:pPr>
                </w:p>
                <w:p w:rsidR="004B7E4A" w:rsidRPr="00AC2A4E" w:rsidRDefault="009034B8" w:rsidP="00B6283B">
                  <w:pPr>
                    <w:pStyle w:val="TableParagraph"/>
                    <w:jc w:val="center"/>
                    <w:rPr>
                      <w:rFonts w:ascii="Times New Roman" w:hAnsi="Times New Roman" w:cs="Times New Roman"/>
                      <w:lang w:val="pt-BR"/>
                    </w:rPr>
                  </w:pPr>
                  <w:r w:rsidRPr="00AC2A4E">
                    <w:rPr>
                      <w:rFonts w:ascii="Times New Roman" w:hAnsi="Times New Roman" w:cs="Times New Roman"/>
                      <w:b/>
                      <w:bCs/>
                      <w:iCs/>
                      <w:lang w:val="pt-BR"/>
                    </w:rPr>
                    <w:t xml:space="preserve">MEDTEC </w:t>
                  </w:r>
                  <w:r w:rsidRPr="00AC2A4E">
                    <w:rPr>
                      <w:rFonts w:ascii="Times New Roman" w:hAnsi="Times New Roman" w:cs="Times New Roman"/>
                      <w:b/>
                      <w:lang w:val="pt-BR"/>
                    </w:rPr>
                    <w:t>SUPRIMENTOS MÉDICO HOSPITALARES LTDA</w:t>
                  </w:r>
                </w:p>
                <w:p w:rsidR="00C96167" w:rsidRPr="00AC2A4E" w:rsidRDefault="009034B8" w:rsidP="00B6283B">
                  <w:pPr>
                    <w:pStyle w:val="TableParagraph"/>
                    <w:jc w:val="center"/>
                    <w:rPr>
                      <w:rFonts w:ascii="Times New Roman" w:hAnsi="Times New Roman" w:cs="Times New Roman"/>
                      <w:lang w:val="pt-BR"/>
                    </w:rPr>
                  </w:pPr>
                  <w:r w:rsidRPr="00AC2A4E">
                    <w:rPr>
                      <w:rFonts w:ascii="Times New Roman" w:hAnsi="Times New Roman" w:cs="Times New Roman"/>
                      <w:lang w:val="pt-BR"/>
                    </w:rPr>
                    <w:t>Fernando Pythagoras Tanure Costa</w:t>
                  </w:r>
                </w:p>
              </w:tc>
            </w:tr>
          </w:tbl>
          <w:p w:rsidR="00C96167" w:rsidRPr="00AC2A4E" w:rsidRDefault="00C96167" w:rsidP="00B6283B">
            <w:pPr>
              <w:jc w:val="center"/>
              <w:rPr>
                <w:bCs/>
                <w:sz w:val="22"/>
                <w:szCs w:val="22"/>
              </w:rPr>
            </w:pPr>
          </w:p>
        </w:tc>
      </w:tr>
    </w:tbl>
    <w:p w:rsidR="00C96167" w:rsidRPr="00AC2A4E" w:rsidRDefault="00C96167" w:rsidP="00C96167">
      <w:pPr>
        <w:rPr>
          <w:b/>
          <w:i/>
          <w:sz w:val="22"/>
          <w:szCs w:val="22"/>
        </w:rPr>
      </w:pPr>
    </w:p>
    <w:p w:rsidR="00C96167" w:rsidRPr="00AC2A4E" w:rsidRDefault="00C96167" w:rsidP="00C96167">
      <w:pPr>
        <w:rPr>
          <w:b/>
          <w:i/>
          <w:sz w:val="22"/>
          <w:szCs w:val="22"/>
        </w:rPr>
      </w:pPr>
    </w:p>
    <w:p w:rsidR="00C96167" w:rsidRPr="00AC2A4E" w:rsidRDefault="00C96167" w:rsidP="00C96167">
      <w:pPr>
        <w:rPr>
          <w:sz w:val="22"/>
          <w:szCs w:val="22"/>
        </w:rPr>
      </w:pPr>
      <w:r w:rsidRPr="00AC2A4E">
        <w:rPr>
          <w:b/>
          <w:sz w:val="22"/>
          <w:szCs w:val="22"/>
        </w:rPr>
        <w:t xml:space="preserve">TESTEMUNHAS:         </w:t>
      </w:r>
      <w:r w:rsidRPr="00AC2A4E">
        <w:rPr>
          <w:sz w:val="22"/>
          <w:szCs w:val="22"/>
        </w:rPr>
        <w:t>I - ___________________________________________________</w:t>
      </w:r>
    </w:p>
    <w:p w:rsidR="009034B8" w:rsidRPr="00AC2A4E" w:rsidRDefault="009034B8" w:rsidP="009034B8">
      <w:pPr>
        <w:pStyle w:val="NormalWeb"/>
        <w:spacing w:before="0" w:beforeAutospacing="0" w:after="0" w:afterAutospacing="0"/>
        <w:jc w:val="center"/>
        <w:rPr>
          <w:color w:val="000000"/>
          <w:sz w:val="22"/>
          <w:szCs w:val="22"/>
        </w:rPr>
      </w:pPr>
      <w:r w:rsidRPr="00AC2A4E">
        <w:rPr>
          <w:color w:val="000000"/>
          <w:sz w:val="22"/>
          <w:szCs w:val="22"/>
        </w:rPr>
        <w:t>Enfermeira (Hospital Municipal)</w:t>
      </w:r>
    </w:p>
    <w:p w:rsidR="009034B8" w:rsidRPr="00AC2A4E" w:rsidRDefault="009034B8" w:rsidP="009034B8">
      <w:pPr>
        <w:pStyle w:val="NormalWeb"/>
        <w:spacing w:before="0" w:beforeAutospacing="0" w:after="0" w:afterAutospacing="0"/>
        <w:jc w:val="center"/>
        <w:rPr>
          <w:color w:val="000000"/>
          <w:sz w:val="22"/>
          <w:szCs w:val="22"/>
        </w:rPr>
      </w:pPr>
      <w:r w:rsidRPr="00AC2A4E">
        <w:rPr>
          <w:color w:val="000000"/>
          <w:sz w:val="22"/>
          <w:szCs w:val="22"/>
        </w:rPr>
        <w:t>Verônica Resende F. Silva</w:t>
      </w:r>
    </w:p>
    <w:p w:rsidR="009034B8" w:rsidRPr="00AC2A4E" w:rsidRDefault="009034B8" w:rsidP="009034B8">
      <w:pPr>
        <w:pStyle w:val="NormalWeb"/>
        <w:spacing w:before="0" w:beforeAutospacing="0" w:after="0" w:afterAutospacing="0"/>
        <w:jc w:val="center"/>
        <w:rPr>
          <w:color w:val="000000"/>
          <w:sz w:val="22"/>
          <w:szCs w:val="22"/>
        </w:rPr>
      </w:pPr>
    </w:p>
    <w:p w:rsidR="00C96167" w:rsidRPr="00AC2A4E" w:rsidRDefault="00C96167" w:rsidP="009034B8">
      <w:pPr>
        <w:ind w:firstLine="1701"/>
        <w:rPr>
          <w:sz w:val="22"/>
          <w:szCs w:val="22"/>
        </w:rPr>
      </w:pPr>
    </w:p>
    <w:p w:rsidR="00C96167" w:rsidRPr="00AC2A4E" w:rsidRDefault="00C96167" w:rsidP="00C96167">
      <w:pPr>
        <w:ind w:firstLine="1418"/>
        <w:rPr>
          <w:sz w:val="22"/>
          <w:szCs w:val="22"/>
        </w:rPr>
      </w:pPr>
      <w:r w:rsidRPr="00AC2A4E">
        <w:rPr>
          <w:sz w:val="22"/>
          <w:szCs w:val="22"/>
        </w:rPr>
        <w:t xml:space="preserve"> II - _____________________________________________________</w:t>
      </w:r>
    </w:p>
    <w:p w:rsidR="009034B8" w:rsidRPr="00AC2A4E" w:rsidRDefault="009034B8" w:rsidP="009034B8">
      <w:pPr>
        <w:pStyle w:val="NormalWeb"/>
        <w:spacing w:before="0" w:beforeAutospacing="0" w:after="0" w:afterAutospacing="0"/>
        <w:jc w:val="center"/>
        <w:rPr>
          <w:color w:val="000000"/>
          <w:sz w:val="22"/>
          <w:szCs w:val="22"/>
        </w:rPr>
      </w:pPr>
      <w:r w:rsidRPr="00AC2A4E">
        <w:rPr>
          <w:color w:val="000000"/>
          <w:sz w:val="22"/>
          <w:szCs w:val="22"/>
        </w:rPr>
        <w:t xml:space="preserve">Enfermeiro (Saúde da Família) </w:t>
      </w:r>
    </w:p>
    <w:p w:rsidR="009034B8" w:rsidRPr="00AC2A4E" w:rsidRDefault="009034B8" w:rsidP="009034B8">
      <w:pPr>
        <w:pStyle w:val="NormalWeb"/>
        <w:spacing w:before="0" w:beforeAutospacing="0" w:after="0" w:afterAutospacing="0"/>
        <w:jc w:val="center"/>
        <w:rPr>
          <w:color w:val="000000"/>
          <w:sz w:val="22"/>
          <w:szCs w:val="22"/>
        </w:rPr>
      </w:pPr>
      <w:r w:rsidRPr="00AC2A4E">
        <w:rPr>
          <w:color w:val="000000"/>
          <w:sz w:val="22"/>
          <w:szCs w:val="22"/>
        </w:rPr>
        <w:t>César Junior Batista</w:t>
      </w:r>
    </w:p>
    <w:p w:rsidR="00625820" w:rsidRPr="00AC2A4E" w:rsidRDefault="00625820">
      <w:pPr>
        <w:rPr>
          <w:sz w:val="22"/>
          <w:szCs w:val="22"/>
        </w:rPr>
      </w:pPr>
    </w:p>
    <w:sectPr w:rsidR="00625820" w:rsidRPr="00AC2A4E" w:rsidSect="00E46D5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52C1" w:rsidRDefault="006C52C1" w:rsidP="00DA056F">
      <w:r>
        <w:separator/>
      </w:r>
    </w:p>
  </w:endnote>
  <w:endnote w:type="continuationSeparator" w:id="0">
    <w:p w:rsidR="006C52C1" w:rsidRDefault="006C52C1" w:rsidP="00DA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52C1" w:rsidRDefault="006C52C1" w:rsidP="00DA056F">
      <w:r>
        <w:separator/>
      </w:r>
    </w:p>
  </w:footnote>
  <w:footnote w:type="continuationSeparator" w:id="0">
    <w:p w:rsidR="006C52C1" w:rsidRDefault="006C52C1" w:rsidP="00DA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056F" w:rsidRPr="00A65E34" w:rsidRDefault="00DA056F" w:rsidP="00DA056F">
    <w:pPr>
      <w:pStyle w:val="Cabealho"/>
      <w:tabs>
        <w:tab w:val="center" w:pos="4286"/>
        <w:tab w:val="right" w:pos="9673"/>
      </w:tabs>
      <w:contextualSpacing/>
      <w:jc w:val="center"/>
      <w:rPr>
        <w:b/>
        <w:sz w:val="20"/>
        <w:szCs w:val="20"/>
      </w:rPr>
    </w:pPr>
    <w:r w:rsidRPr="00A65E34">
      <w:rPr>
        <w:noProof/>
        <w:sz w:val="20"/>
        <w:szCs w:val="20"/>
      </w:rPr>
      <w:drawing>
        <wp:anchor distT="0" distB="0" distL="114300" distR="114300" simplePos="0" relativeHeight="251659264" behindDoc="0" locked="0" layoutInCell="1" allowOverlap="1">
          <wp:simplePos x="0" y="0"/>
          <wp:positionH relativeFrom="column">
            <wp:posOffset>557834</wp:posOffset>
          </wp:positionH>
          <wp:positionV relativeFrom="paragraph">
            <wp:posOffset>10105</wp:posOffset>
          </wp:positionV>
          <wp:extent cx="524786" cy="440690"/>
          <wp:effectExtent l="0" t="0" r="8890" b="0"/>
          <wp:wrapNone/>
          <wp:docPr id="10" name="Imagem 10" descr="Brasao_presidente_oleg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sao_presidente_olegario"/>
                  <pic:cNvPicPr>
                    <a:picLocks noChangeAspect="1" noChangeArrowheads="1"/>
                  </pic:cNvPicPr>
                </pic:nvPicPr>
                <pic:blipFill>
                  <a:blip r:embed="rId1"/>
                  <a:srcRect/>
                  <a:stretch>
                    <a:fillRect/>
                  </a:stretch>
                </pic:blipFill>
                <pic:spPr bwMode="auto">
                  <a:xfrm>
                    <a:off x="0" y="0"/>
                    <a:ext cx="528677" cy="443958"/>
                  </a:xfrm>
                  <a:prstGeom prst="rect">
                    <a:avLst/>
                  </a:prstGeom>
                  <a:noFill/>
                  <a:ln w="9525">
                    <a:noFill/>
                    <a:miter lim="800000"/>
                    <a:headEnd/>
                    <a:tailEnd/>
                  </a:ln>
                </pic:spPr>
              </pic:pic>
            </a:graphicData>
          </a:graphic>
        </wp:anchor>
      </w:drawing>
    </w:r>
    <w:r w:rsidRPr="00A65E34">
      <w:rPr>
        <w:b/>
        <w:sz w:val="20"/>
        <w:szCs w:val="20"/>
      </w:rPr>
      <w:t>Município de Presidente Olegário - MG</w:t>
    </w:r>
  </w:p>
  <w:p w:rsidR="00DA056F" w:rsidRPr="00A65E34" w:rsidRDefault="00DA056F" w:rsidP="00DA056F">
    <w:pPr>
      <w:pStyle w:val="Cabealho"/>
      <w:tabs>
        <w:tab w:val="center" w:pos="4286"/>
        <w:tab w:val="right" w:pos="9673"/>
      </w:tabs>
      <w:contextualSpacing/>
      <w:jc w:val="center"/>
      <w:rPr>
        <w:b/>
        <w:sz w:val="20"/>
        <w:szCs w:val="20"/>
      </w:rPr>
    </w:pPr>
    <w:r w:rsidRPr="00A65E34">
      <w:rPr>
        <w:b/>
        <w:sz w:val="20"/>
        <w:szCs w:val="20"/>
      </w:rPr>
      <w:t>Pç. Dr Castilho – 10, Centro – 38750-000</w:t>
    </w:r>
  </w:p>
  <w:p w:rsidR="00DA056F" w:rsidRPr="00A65E34" w:rsidRDefault="00DA056F" w:rsidP="00DA056F">
    <w:pPr>
      <w:pStyle w:val="Cabealho"/>
      <w:tabs>
        <w:tab w:val="left" w:pos="-250"/>
        <w:tab w:val="left" w:pos="2484"/>
        <w:tab w:val="center" w:pos="5102"/>
        <w:tab w:val="right" w:pos="9565"/>
      </w:tabs>
      <w:contextualSpacing/>
      <w:jc w:val="center"/>
      <w:rPr>
        <w:sz w:val="20"/>
        <w:szCs w:val="20"/>
      </w:rPr>
    </w:pPr>
    <w:r w:rsidRPr="00A65E34">
      <w:rPr>
        <w:b/>
        <w:sz w:val="20"/>
        <w:szCs w:val="20"/>
      </w:rPr>
      <w:sym w:font="Wingdings" w:char="F028"/>
    </w:r>
    <w:r w:rsidRPr="00A65E34">
      <w:rPr>
        <w:sz w:val="20"/>
        <w:szCs w:val="20"/>
      </w:rPr>
      <w:t>(34) 3811-1560 - (34) 3811-1231</w:t>
    </w:r>
  </w:p>
  <w:p w:rsidR="00DA056F" w:rsidRPr="00A65E34" w:rsidRDefault="00BC6A82" w:rsidP="00DA056F">
    <w:pPr>
      <w:pStyle w:val="Cabealho"/>
      <w:pBdr>
        <w:bottom w:val="single" w:sz="12" w:space="1" w:color="auto"/>
      </w:pBdr>
      <w:contextualSpacing/>
      <w:jc w:val="center"/>
      <w:rPr>
        <w:sz w:val="20"/>
        <w:szCs w:val="20"/>
      </w:rPr>
    </w:pPr>
    <w:hyperlink r:id="rId2" w:history="1">
      <w:r w:rsidR="00DA056F" w:rsidRPr="00A65E34">
        <w:rPr>
          <w:rStyle w:val="Hyperlink"/>
          <w:sz w:val="20"/>
          <w:szCs w:val="20"/>
        </w:rPr>
        <w:t>www.po.mg.gov.br</w:t>
      </w:r>
    </w:hyperlink>
    <w:r w:rsidR="00DA056F" w:rsidRPr="00A65E34">
      <w:rPr>
        <w:sz w:val="20"/>
        <w:szCs w:val="20"/>
      </w:rPr>
      <w:t xml:space="preserve"> - E-mail: </w:t>
    </w:r>
    <w:hyperlink r:id="rId3" w:history="1">
      <w:r w:rsidR="00DA056F" w:rsidRPr="00A65E34">
        <w:rPr>
          <w:rStyle w:val="Hyperlink"/>
          <w:sz w:val="20"/>
          <w:szCs w:val="20"/>
        </w:rPr>
        <w:t>compras@po.mg.gov.br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167"/>
    <w:rsid w:val="00046AE2"/>
    <w:rsid w:val="00084487"/>
    <w:rsid w:val="000D0B15"/>
    <w:rsid w:val="00235779"/>
    <w:rsid w:val="00281359"/>
    <w:rsid w:val="00320EF3"/>
    <w:rsid w:val="003A4002"/>
    <w:rsid w:val="004459CF"/>
    <w:rsid w:val="004B7E4A"/>
    <w:rsid w:val="004E57D7"/>
    <w:rsid w:val="005B5B8F"/>
    <w:rsid w:val="00625820"/>
    <w:rsid w:val="00636D58"/>
    <w:rsid w:val="006C52C1"/>
    <w:rsid w:val="0087203B"/>
    <w:rsid w:val="009034B8"/>
    <w:rsid w:val="00907984"/>
    <w:rsid w:val="00AC2A4E"/>
    <w:rsid w:val="00AC50B1"/>
    <w:rsid w:val="00AF12F3"/>
    <w:rsid w:val="00B04E7D"/>
    <w:rsid w:val="00B34F11"/>
    <w:rsid w:val="00BC6A82"/>
    <w:rsid w:val="00C96167"/>
    <w:rsid w:val="00CA1C8F"/>
    <w:rsid w:val="00D70563"/>
    <w:rsid w:val="00D94A7C"/>
    <w:rsid w:val="00DA056F"/>
    <w:rsid w:val="00E46D5F"/>
    <w:rsid w:val="00E73309"/>
    <w:rsid w:val="00EE63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3397"/>
  <w15:docId w15:val="{F96B3399-8355-4ECC-A75A-C2EAD121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67"/>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C96167"/>
    <w:pPr>
      <w:keepNext/>
      <w:jc w:val="center"/>
      <w:outlineLvl w:val="1"/>
    </w:pPr>
    <w:rPr>
      <w:rFonts w:ascii="Tahoma" w:hAnsi="Tahoma"/>
      <w:b/>
      <w:sz w:val="28"/>
    </w:rPr>
  </w:style>
  <w:style w:type="paragraph" w:styleId="Ttulo7">
    <w:name w:val="heading 7"/>
    <w:basedOn w:val="Normal"/>
    <w:next w:val="Normal"/>
    <w:link w:val="Ttulo7Char"/>
    <w:uiPriority w:val="9"/>
    <w:qFormat/>
    <w:rsid w:val="00C96167"/>
    <w:pPr>
      <w:keepNext/>
      <w:jc w:val="both"/>
      <w:outlineLvl w:val="6"/>
    </w:pPr>
    <w:rPr>
      <w:rFonts w:ascii="Century" w:hAnsi="Century"/>
      <w:b/>
      <w:color w:val="000000"/>
      <w:sz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96167"/>
    <w:rPr>
      <w:rFonts w:ascii="Tahoma" w:eastAsia="Times New Roman" w:hAnsi="Tahoma" w:cs="Times New Roman"/>
      <w:b/>
      <w:sz w:val="28"/>
      <w:szCs w:val="24"/>
      <w:lang w:eastAsia="pt-BR"/>
    </w:rPr>
  </w:style>
  <w:style w:type="character" w:customStyle="1" w:styleId="Ttulo7Char">
    <w:name w:val="Título 7 Char"/>
    <w:basedOn w:val="Fontepargpadro"/>
    <w:link w:val="Ttulo7"/>
    <w:uiPriority w:val="9"/>
    <w:rsid w:val="00C96167"/>
    <w:rPr>
      <w:rFonts w:ascii="Century" w:eastAsia="Times New Roman" w:hAnsi="Century" w:cs="Times New Roman"/>
      <w:b/>
      <w:color w:val="000000"/>
      <w:szCs w:val="24"/>
      <w:u w:val="single"/>
      <w:lang w:eastAsia="pt-BR"/>
    </w:rPr>
  </w:style>
  <w:style w:type="paragraph" w:styleId="Cabealho">
    <w:name w:val="header"/>
    <w:basedOn w:val="Normal"/>
    <w:link w:val="CabealhoChar"/>
    <w:rsid w:val="00C96167"/>
    <w:pPr>
      <w:tabs>
        <w:tab w:val="center" w:pos="4419"/>
        <w:tab w:val="right" w:pos="8838"/>
      </w:tabs>
    </w:pPr>
  </w:style>
  <w:style w:type="character" w:customStyle="1" w:styleId="CabealhoChar">
    <w:name w:val="Cabeçalho Char"/>
    <w:basedOn w:val="Fontepargpadro"/>
    <w:link w:val="Cabealho"/>
    <w:rsid w:val="00C96167"/>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96167"/>
    <w:pPr>
      <w:jc w:val="both"/>
    </w:pPr>
    <w:rPr>
      <w:rFonts w:ascii="Tahoma" w:hAnsi="Tahoma"/>
      <w:bCs/>
      <w:sz w:val="22"/>
    </w:rPr>
  </w:style>
  <w:style w:type="character" w:customStyle="1" w:styleId="CorpodetextoChar">
    <w:name w:val="Corpo de texto Char"/>
    <w:basedOn w:val="Fontepargpadro"/>
    <w:link w:val="Corpodetexto"/>
    <w:rsid w:val="00C96167"/>
    <w:rPr>
      <w:rFonts w:ascii="Tahoma" w:eastAsia="Times New Roman" w:hAnsi="Tahoma" w:cs="Times New Roman"/>
      <w:bCs/>
      <w:szCs w:val="24"/>
      <w:lang w:eastAsia="pt-BR"/>
    </w:rPr>
  </w:style>
  <w:style w:type="table" w:styleId="Tabelacomgrade">
    <w:name w:val="Table Grid"/>
    <w:basedOn w:val="Tabelanormal"/>
    <w:rsid w:val="00C96167"/>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C96167"/>
    <w:pPr>
      <w:widowControl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C961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odap">
    <w:name w:val="footer"/>
    <w:basedOn w:val="Normal"/>
    <w:link w:val="RodapChar"/>
    <w:uiPriority w:val="99"/>
    <w:unhideWhenUsed/>
    <w:rsid w:val="00DA056F"/>
    <w:pPr>
      <w:tabs>
        <w:tab w:val="center" w:pos="4252"/>
        <w:tab w:val="right" w:pos="8504"/>
      </w:tabs>
    </w:pPr>
  </w:style>
  <w:style w:type="character" w:customStyle="1" w:styleId="RodapChar">
    <w:name w:val="Rodapé Char"/>
    <w:basedOn w:val="Fontepargpadro"/>
    <w:link w:val="Rodap"/>
    <w:uiPriority w:val="99"/>
    <w:rsid w:val="00DA056F"/>
    <w:rPr>
      <w:rFonts w:ascii="Times New Roman" w:eastAsia="Times New Roman" w:hAnsi="Times New Roman" w:cs="Times New Roman"/>
      <w:sz w:val="24"/>
      <w:szCs w:val="24"/>
      <w:lang w:eastAsia="pt-BR"/>
    </w:rPr>
  </w:style>
  <w:style w:type="character" w:styleId="Hyperlink">
    <w:name w:val="Hyperlink"/>
    <w:uiPriority w:val="99"/>
    <w:rsid w:val="00DA056F"/>
    <w:rPr>
      <w:color w:val="0000FF"/>
      <w:u w:val="single"/>
    </w:rPr>
  </w:style>
  <w:style w:type="paragraph" w:styleId="NormalWeb">
    <w:name w:val="Normal (Web)"/>
    <w:basedOn w:val="Normal"/>
    <w:uiPriority w:val="99"/>
    <w:semiHidden/>
    <w:unhideWhenUsed/>
    <w:rsid w:val="009034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ompras@po.mg.gov.br" TargetMode="External"/><Relationship Id="rId2" Type="http://schemas.openxmlformats.org/officeDocument/2006/relationships/hyperlink" Target="http://www.po.mg.gov.br"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1766</Words>
  <Characters>9541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PPO-USER</dc:creator>
  <cp:lastModifiedBy>PPO-USER</cp:lastModifiedBy>
  <cp:revision>9</cp:revision>
  <dcterms:created xsi:type="dcterms:W3CDTF">2020-03-24T13:23:00Z</dcterms:created>
  <dcterms:modified xsi:type="dcterms:W3CDTF">2020-04-14T18:05:00Z</dcterms:modified>
</cp:coreProperties>
</file>